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31C4932" w14:textId="77777777" w:rsidR="00E05496" w:rsidRPr="00482A72" w:rsidRDefault="00EB1EC5" w:rsidP="00F23412">
      <w:pPr>
        <w:spacing w:line="276" w:lineRule="auto"/>
        <w:rPr>
          <w:rFonts w:ascii="Arial" w:hAnsi="Arial"/>
          <w:color w:val="000000" w:themeColor="text1"/>
          <w:sz w:val="22"/>
          <w:szCs w:val="22"/>
        </w:rPr>
      </w:pPr>
      <w:r w:rsidRPr="00482A72">
        <w:rPr>
          <w:rFonts w:ascii="Arial" w:hAnsi="Arial"/>
          <w:color w:val="000000" w:themeColor="text1"/>
          <w:sz w:val="22"/>
          <w:szCs w:val="22"/>
        </w:rPr>
        <w:t>PRESSEINFORMATION</w:t>
      </w:r>
    </w:p>
    <w:p w14:paraId="2F30CBD9" w14:textId="41BF50B6" w:rsidR="00921266" w:rsidRPr="00040302" w:rsidRDefault="00040302" w:rsidP="00040302">
      <w:pPr>
        <w:shd w:val="clear" w:color="auto" w:fill="FFFFFF" w:themeFill="background1"/>
        <w:spacing w:line="276" w:lineRule="auto"/>
        <w:rPr>
          <w:rFonts w:ascii="Arial" w:hAnsi="Arial"/>
          <w:b/>
          <w:sz w:val="22"/>
          <w:szCs w:val="22"/>
        </w:rPr>
      </w:pPr>
      <w:r w:rsidRPr="00040302">
        <w:rPr>
          <w:rFonts w:ascii="Arial" w:hAnsi="Arial"/>
          <w:color w:val="000000" w:themeColor="text1"/>
          <w:sz w:val="22"/>
          <w:szCs w:val="22"/>
        </w:rPr>
        <w:t>1</w:t>
      </w:r>
      <w:r w:rsidR="006C4CF5">
        <w:rPr>
          <w:rFonts w:ascii="Arial" w:hAnsi="Arial"/>
          <w:color w:val="000000" w:themeColor="text1"/>
          <w:sz w:val="22"/>
          <w:szCs w:val="22"/>
        </w:rPr>
        <w:t>2</w:t>
      </w:r>
      <w:r w:rsidR="001E0BE1" w:rsidRPr="00040302">
        <w:rPr>
          <w:rFonts w:ascii="Arial" w:hAnsi="Arial"/>
          <w:color w:val="000000" w:themeColor="text1"/>
          <w:sz w:val="22"/>
          <w:szCs w:val="22"/>
        </w:rPr>
        <w:t>.</w:t>
      </w:r>
      <w:r w:rsidR="006C4CF5">
        <w:rPr>
          <w:rFonts w:ascii="Arial" w:hAnsi="Arial"/>
          <w:color w:val="000000" w:themeColor="text1"/>
          <w:sz w:val="22"/>
          <w:szCs w:val="22"/>
        </w:rPr>
        <w:t>0</w:t>
      </w:r>
      <w:r w:rsidR="009A76D3" w:rsidRPr="00040302">
        <w:rPr>
          <w:rFonts w:ascii="Arial" w:hAnsi="Arial"/>
          <w:color w:val="000000" w:themeColor="text1"/>
          <w:sz w:val="22"/>
          <w:szCs w:val="22"/>
        </w:rPr>
        <w:t>7</w:t>
      </w:r>
      <w:r w:rsidR="003E036D" w:rsidRPr="00040302">
        <w:rPr>
          <w:rFonts w:ascii="Arial" w:hAnsi="Arial"/>
          <w:color w:val="000000" w:themeColor="text1"/>
          <w:sz w:val="22"/>
          <w:szCs w:val="22"/>
        </w:rPr>
        <w:t>.</w:t>
      </w:r>
      <w:r w:rsidR="006B472D" w:rsidRPr="00040302">
        <w:rPr>
          <w:rFonts w:ascii="Arial" w:hAnsi="Arial"/>
          <w:color w:val="000000" w:themeColor="text1"/>
          <w:sz w:val="22"/>
          <w:szCs w:val="22"/>
        </w:rPr>
        <w:t>20</w:t>
      </w:r>
      <w:r w:rsidR="006828B3" w:rsidRPr="00040302">
        <w:rPr>
          <w:rFonts w:ascii="Arial" w:hAnsi="Arial"/>
          <w:color w:val="000000" w:themeColor="text1"/>
          <w:sz w:val="22"/>
          <w:szCs w:val="22"/>
        </w:rPr>
        <w:t>24</w:t>
      </w:r>
      <w:r w:rsidR="00290B5E" w:rsidRPr="00482A72">
        <w:rPr>
          <w:rFonts w:ascii="Arial" w:hAnsi="Arial"/>
          <w:color w:val="000000" w:themeColor="text1"/>
          <w:sz w:val="22"/>
          <w:szCs w:val="22"/>
        </w:rPr>
        <w:br/>
      </w:r>
    </w:p>
    <w:p w14:paraId="7E08FEA6" w14:textId="5E84EFC6" w:rsidR="00084DA8" w:rsidRPr="00482A72" w:rsidRDefault="00F17D55" w:rsidP="00F23412">
      <w:pPr>
        <w:spacing w:line="276" w:lineRule="auto"/>
        <w:rPr>
          <w:rFonts w:ascii="Arial" w:hAnsi="Arial"/>
          <w:b/>
          <w:color w:val="000000" w:themeColor="text1"/>
          <w:sz w:val="28"/>
          <w:szCs w:val="28"/>
        </w:rPr>
      </w:pPr>
      <w:r w:rsidRPr="00F17D55">
        <w:rPr>
          <w:rFonts w:ascii="Arial" w:hAnsi="Arial"/>
          <w:b/>
          <w:color w:val="000000" w:themeColor="text1"/>
          <w:sz w:val="28"/>
          <w:szCs w:val="28"/>
        </w:rPr>
        <w:t xml:space="preserve">Grüne Mobilität als Chance </w:t>
      </w:r>
    </w:p>
    <w:p w14:paraId="3A1E16B3" w14:textId="137EE83C" w:rsidR="00B90F35" w:rsidRPr="00482A72" w:rsidRDefault="007E4FD9" w:rsidP="00F23412">
      <w:pPr>
        <w:spacing w:line="276" w:lineRule="auto"/>
        <w:rPr>
          <w:rFonts w:ascii="Arial" w:hAnsi="Arial"/>
          <w:b/>
          <w:color w:val="000000" w:themeColor="text1"/>
          <w:sz w:val="22"/>
          <w:szCs w:val="22"/>
        </w:rPr>
      </w:pPr>
      <w:r w:rsidRPr="00482A72">
        <w:rPr>
          <w:rFonts w:ascii="Arial" w:hAnsi="Arial"/>
          <w:b/>
          <w:color w:val="000000" w:themeColor="text1"/>
          <w:sz w:val="22"/>
          <w:szCs w:val="22"/>
        </w:rPr>
        <w:t>Getzner zeigt auf der InnoTrans, wie nachhaltiger Erschütterungsschutz funktioniert</w:t>
      </w:r>
    </w:p>
    <w:p w14:paraId="2F599630" w14:textId="77777777" w:rsidR="00DE07E4" w:rsidRPr="00482A72" w:rsidRDefault="00DE07E4" w:rsidP="00F23412">
      <w:pPr>
        <w:spacing w:line="276" w:lineRule="auto"/>
        <w:rPr>
          <w:rFonts w:ascii="Arial" w:hAnsi="Arial"/>
          <w:b/>
          <w:color w:val="000000" w:themeColor="text1"/>
          <w:sz w:val="22"/>
          <w:szCs w:val="22"/>
        </w:rPr>
      </w:pPr>
    </w:p>
    <w:p w14:paraId="1AE37C04" w14:textId="20884F15" w:rsidR="00FF0415" w:rsidRPr="00040302" w:rsidRDefault="00B90F35" w:rsidP="00F23412">
      <w:pPr>
        <w:spacing w:line="276" w:lineRule="auto"/>
        <w:rPr>
          <w:rFonts w:ascii="Arial" w:hAnsi="Arial"/>
          <w:bCs/>
          <w:sz w:val="22"/>
          <w:szCs w:val="22"/>
        </w:rPr>
      </w:pPr>
      <w:proofErr w:type="spellStart"/>
      <w:r w:rsidRPr="00482A72">
        <w:rPr>
          <w:rFonts w:ascii="Arial" w:hAnsi="Arial"/>
          <w:b/>
          <w:color w:val="000000" w:themeColor="text1"/>
          <w:sz w:val="22"/>
          <w:szCs w:val="22"/>
        </w:rPr>
        <w:t>B</w:t>
      </w:r>
      <w:r w:rsidR="009A76D3" w:rsidRPr="00482A72">
        <w:rPr>
          <w:rFonts w:ascii="Arial" w:hAnsi="Arial"/>
          <w:b/>
          <w:color w:val="000000" w:themeColor="text1"/>
          <w:sz w:val="22"/>
          <w:szCs w:val="22"/>
        </w:rPr>
        <w:t>ürs</w:t>
      </w:r>
      <w:proofErr w:type="spellEnd"/>
      <w:r w:rsidR="009A76D3" w:rsidRPr="00482A72">
        <w:rPr>
          <w:rFonts w:ascii="Arial" w:hAnsi="Arial"/>
          <w:b/>
          <w:color w:val="000000" w:themeColor="text1"/>
          <w:sz w:val="22"/>
          <w:szCs w:val="22"/>
        </w:rPr>
        <w:t xml:space="preserve"> (AT),</w:t>
      </w:r>
      <w:r w:rsidRPr="00482A72">
        <w:rPr>
          <w:rFonts w:ascii="Arial" w:hAnsi="Arial"/>
          <w:b/>
          <w:color w:val="000000" w:themeColor="text1"/>
          <w:sz w:val="22"/>
          <w:szCs w:val="22"/>
        </w:rPr>
        <w:t xml:space="preserve"> </w:t>
      </w:r>
      <w:r w:rsidR="009A76D3" w:rsidRPr="00482A72">
        <w:rPr>
          <w:rFonts w:ascii="Arial" w:hAnsi="Arial"/>
          <w:b/>
          <w:bCs/>
          <w:color w:val="000000" w:themeColor="text1"/>
          <w:sz w:val="22"/>
          <w:szCs w:val="22"/>
        </w:rPr>
        <w:t xml:space="preserve">Berlin (DE): </w:t>
      </w:r>
      <w:r w:rsidR="009A76D3" w:rsidRPr="00482A72">
        <w:rPr>
          <w:rFonts w:ascii="Arial" w:hAnsi="Arial"/>
          <w:b/>
          <w:color w:val="000000" w:themeColor="text1"/>
          <w:sz w:val="22"/>
          <w:szCs w:val="22"/>
        </w:rPr>
        <w:t xml:space="preserve">Getzner Werkstoffe </w:t>
      </w:r>
      <w:r w:rsidR="007E4FD9" w:rsidRPr="00482A72">
        <w:rPr>
          <w:rFonts w:ascii="Arial" w:hAnsi="Arial"/>
          <w:b/>
          <w:color w:val="000000" w:themeColor="text1"/>
          <w:sz w:val="22"/>
          <w:szCs w:val="22"/>
        </w:rPr>
        <w:t>präsentiert</w:t>
      </w:r>
      <w:r w:rsidR="009A76D3" w:rsidRPr="00482A72">
        <w:rPr>
          <w:rFonts w:ascii="Arial" w:hAnsi="Arial"/>
          <w:b/>
          <w:color w:val="000000" w:themeColor="text1"/>
          <w:sz w:val="22"/>
          <w:szCs w:val="22"/>
        </w:rPr>
        <w:t xml:space="preserve"> auf der InnoTrans 20</w:t>
      </w:r>
      <w:r w:rsidR="007E4FD9" w:rsidRPr="00482A72">
        <w:rPr>
          <w:rFonts w:ascii="Arial" w:hAnsi="Arial"/>
          <w:b/>
          <w:color w:val="000000" w:themeColor="text1"/>
          <w:sz w:val="22"/>
          <w:szCs w:val="22"/>
        </w:rPr>
        <w:t>24</w:t>
      </w:r>
      <w:r w:rsidR="009A76D3" w:rsidRPr="00482A72">
        <w:rPr>
          <w:rFonts w:ascii="Arial" w:hAnsi="Arial"/>
          <w:b/>
          <w:color w:val="000000" w:themeColor="text1"/>
          <w:sz w:val="22"/>
          <w:szCs w:val="22"/>
        </w:rPr>
        <w:t xml:space="preserve"> </w:t>
      </w:r>
      <w:r w:rsidR="007E4FD9" w:rsidRPr="00482A72">
        <w:rPr>
          <w:rFonts w:ascii="Arial" w:hAnsi="Arial"/>
          <w:b/>
          <w:color w:val="000000" w:themeColor="text1"/>
          <w:sz w:val="22"/>
          <w:szCs w:val="22"/>
        </w:rPr>
        <w:t>das Portfolio zum</w:t>
      </w:r>
      <w:r w:rsidR="00827FA9">
        <w:rPr>
          <w:rFonts w:ascii="Arial" w:hAnsi="Arial"/>
          <w:b/>
          <w:color w:val="000000" w:themeColor="text1"/>
          <w:sz w:val="22"/>
          <w:szCs w:val="22"/>
        </w:rPr>
        <w:t xml:space="preserve"> </w:t>
      </w:r>
      <w:r w:rsidR="00442C5E">
        <w:rPr>
          <w:rFonts w:ascii="Arial" w:hAnsi="Arial"/>
          <w:b/>
          <w:color w:val="000000" w:themeColor="text1"/>
          <w:sz w:val="22"/>
          <w:szCs w:val="22"/>
        </w:rPr>
        <w:t>Schwingungsschutz</w:t>
      </w:r>
      <w:r w:rsidR="00FC1093">
        <w:rPr>
          <w:rFonts w:ascii="Arial" w:hAnsi="Arial"/>
          <w:b/>
          <w:color w:val="000000" w:themeColor="text1"/>
          <w:sz w:val="22"/>
          <w:szCs w:val="22"/>
        </w:rPr>
        <w:t xml:space="preserve"> </w:t>
      </w:r>
      <w:r w:rsidR="007E4FD9" w:rsidRPr="00482A72">
        <w:rPr>
          <w:rFonts w:ascii="Arial" w:hAnsi="Arial"/>
          <w:b/>
          <w:color w:val="000000" w:themeColor="text1"/>
          <w:sz w:val="22"/>
          <w:szCs w:val="22"/>
        </w:rPr>
        <w:t xml:space="preserve">im Bahnbereich. Welchen Beitrag das Unternehmen mit seinen Anwendungen zu einem nachhaltigen Bahnbetrieb leisten kann, ist dieses Jahr ein </w:t>
      </w:r>
      <w:r w:rsidR="009458DC" w:rsidRPr="00482A72">
        <w:rPr>
          <w:rFonts w:ascii="Arial" w:hAnsi="Arial"/>
          <w:b/>
          <w:color w:val="000000" w:themeColor="text1"/>
          <w:sz w:val="22"/>
          <w:szCs w:val="22"/>
        </w:rPr>
        <w:t xml:space="preserve">weiterer </w:t>
      </w:r>
      <w:r w:rsidR="007E4FD9" w:rsidRPr="00482A72">
        <w:rPr>
          <w:rFonts w:ascii="Arial" w:hAnsi="Arial"/>
          <w:b/>
          <w:color w:val="000000" w:themeColor="text1"/>
          <w:sz w:val="22"/>
          <w:szCs w:val="22"/>
        </w:rPr>
        <w:t xml:space="preserve">Schwerpunkt. </w:t>
      </w:r>
    </w:p>
    <w:p w14:paraId="6611059D" w14:textId="77777777" w:rsidR="007E4FD9" w:rsidRPr="00040302" w:rsidRDefault="007E4FD9" w:rsidP="00F23412">
      <w:pPr>
        <w:spacing w:line="276" w:lineRule="auto"/>
        <w:rPr>
          <w:rFonts w:ascii="Arial" w:hAnsi="Arial"/>
          <w:b/>
          <w:sz w:val="22"/>
          <w:szCs w:val="22"/>
        </w:rPr>
      </w:pPr>
    </w:p>
    <w:p w14:paraId="42304576" w14:textId="6D5D52FF" w:rsidR="005F2B87" w:rsidRPr="00482A72" w:rsidRDefault="00F23412" w:rsidP="00F878BE">
      <w:pPr>
        <w:spacing w:line="276" w:lineRule="auto"/>
        <w:rPr>
          <w:rFonts w:ascii="Arial" w:hAnsi="Arial"/>
          <w:bCs/>
          <w:color w:val="000000" w:themeColor="text1"/>
          <w:sz w:val="22"/>
          <w:szCs w:val="22"/>
        </w:rPr>
      </w:pPr>
      <w:r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Getzner Werkstoffe, Marktführer </w:t>
      </w:r>
      <w:r w:rsidR="0032576D">
        <w:rPr>
          <w:rFonts w:ascii="Arial" w:hAnsi="Arial"/>
          <w:bCs/>
          <w:color w:val="000000" w:themeColor="text1"/>
          <w:sz w:val="22"/>
          <w:szCs w:val="22"/>
        </w:rPr>
        <w:t>in</w:t>
      </w:r>
      <w:r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der Vibrationsisolierung im Bahnbereich, stellt auf der InnoTrans zwischen 24. und 27. September in Berlin</w:t>
      </w:r>
      <w:r w:rsidR="001A7F34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seine Anwendungen zum </w:t>
      </w:r>
      <w:r w:rsidR="00AC28EB" w:rsidRPr="00AC28EB">
        <w:rPr>
          <w:rFonts w:ascii="Arial" w:hAnsi="Arial"/>
          <w:bCs/>
          <w:color w:val="000000" w:themeColor="text1"/>
          <w:sz w:val="22"/>
          <w:szCs w:val="22"/>
          <w:lang w:val="de-DE"/>
        </w:rPr>
        <w:t xml:space="preserve">Schutz </w:t>
      </w:r>
      <w:r w:rsidR="00AE771F">
        <w:rPr>
          <w:rFonts w:ascii="Arial" w:hAnsi="Arial"/>
          <w:bCs/>
          <w:color w:val="000000" w:themeColor="text1"/>
          <w:sz w:val="22"/>
          <w:szCs w:val="22"/>
          <w:lang w:val="de-DE"/>
        </w:rPr>
        <w:t>vor Erschütterungen und Lärm</w:t>
      </w:r>
      <w:r w:rsidR="00AC28EB" w:rsidRPr="00AC28EB">
        <w:rPr>
          <w:rFonts w:ascii="Arial" w:hAnsi="Arial"/>
          <w:bCs/>
          <w:color w:val="000000" w:themeColor="text1"/>
          <w:sz w:val="22"/>
          <w:szCs w:val="22"/>
          <w:lang w:val="de-DE"/>
        </w:rPr>
        <w:t xml:space="preserve"> </w:t>
      </w:r>
      <w:r w:rsidRPr="00482A72">
        <w:rPr>
          <w:rFonts w:ascii="Arial" w:hAnsi="Arial"/>
          <w:bCs/>
          <w:color w:val="000000" w:themeColor="text1"/>
          <w:sz w:val="22"/>
          <w:szCs w:val="22"/>
        </w:rPr>
        <w:t>vor.</w:t>
      </w:r>
      <w:r w:rsidR="000C13C3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="0032576D">
        <w:rPr>
          <w:rFonts w:ascii="Arial" w:hAnsi="Arial"/>
          <w:bCs/>
          <w:color w:val="000000" w:themeColor="text1"/>
          <w:sz w:val="22"/>
          <w:szCs w:val="22"/>
        </w:rPr>
        <w:t>Am Hauptstand in Halle 25</w:t>
      </w:r>
      <w:r w:rsidR="000C13C3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="0032576D" w:rsidRPr="00482A72">
        <w:rPr>
          <w:rFonts w:ascii="Arial" w:hAnsi="Arial"/>
          <w:bCs/>
          <w:color w:val="000000" w:themeColor="text1"/>
          <w:sz w:val="22"/>
          <w:szCs w:val="22"/>
        </w:rPr>
        <w:t>steh</w:t>
      </w:r>
      <w:r w:rsidR="0032576D">
        <w:rPr>
          <w:rFonts w:ascii="Arial" w:hAnsi="Arial"/>
          <w:bCs/>
          <w:color w:val="000000" w:themeColor="text1"/>
          <w:sz w:val="22"/>
          <w:szCs w:val="22"/>
        </w:rPr>
        <w:t>t</w:t>
      </w:r>
      <w:r w:rsidR="0032576D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="001A7F34">
        <w:rPr>
          <w:rFonts w:ascii="Arial" w:hAnsi="Arial"/>
          <w:bCs/>
          <w:color w:val="000000" w:themeColor="text1"/>
          <w:sz w:val="22"/>
          <w:szCs w:val="22"/>
        </w:rPr>
        <w:t>der</w:t>
      </w:r>
      <w:r w:rsidR="009458DC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="000C13C3" w:rsidRPr="00482A72">
        <w:rPr>
          <w:rFonts w:ascii="Arial" w:hAnsi="Arial"/>
          <w:bCs/>
          <w:color w:val="000000" w:themeColor="text1"/>
          <w:sz w:val="22"/>
          <w:szCs w:val="22"/>
        </w:rPr>
        <w:t>Bahnoberbau</w:t>
      </w:r>
      <w:r w:rsidR="009458DC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="0032576D">
        <w:rPr>
          <w:rFonts w:ascii="Arial" w:hAnsi="Arial"/>
          <w:bCs/>
          <w:color w:val="000000" w:themeColor="text1"/>
          <w:sz w:val="22"/>
          <w:szCs w:val="22"/>
        </w:rPr>
        <w:t>im Fokus</w:t>
      </w:r>
      <w:r w:rsidR="00CF4870" w:rsidRPr="00482A72">
        <w:rPr>
          <w:rFonts w:ascii="Arial" w:hAnsi="Arial"/>
          <w:bCs/>
          <w:color w:val="000000" w:themeColor="text1"/>
          <w:sz w:val="22"/>
          <w:szCs w:val="22"/>
        </w:rPr>
        <w:t>, während</w:t>
      </w:r>
      <w:r w:rsidR="009458DC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="00CF4870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in Halle 1.1. industrielle Lösungen für Waggonhersteller zu sehen sind, die der Steigerung des Fahrgastkomforts dienen. Das Thema Nachhaltigkeit steht dabei </w:t>
      </w:r>
      <w:r w:rsidR="009458DC" w:rsidRPr="00482A72">
        <w:rPr>
          <w:rFonts w:ascii="Arial" w:hAnsi="Arial"/>
          <w:bCs/>
          <w:color w:val="000000" w:themeColor="text1"/>
          <w:sz w:val="22"/>
          <w:szCs w:val="22"/>
        </w:rPr>
        <w:t>im Zentrum der Fachmesse.</w:t>
      </w:r>
      <w:r w:rsidR="00F878BE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="005F2B87" w:rsidRPr="00482A72">
        <w:rPr>
          <w:rFonts w:ascii="Arial" w:hAnsi="Arial"/>
          <w:bCs/>
          <w:color w:val="000000" w:themeColor="text1"/>
          <w:sz w:val="22"/>
          <w:szCs w:val="22"/>
        </w:rPr>
        <w:t>In den aktuellen Herausforderungen der „grünen Mobilität“ sieht Getzner die Chance, die Sicherheit, Wirtschaftlichkeit und Umweltverträglichkeit des Bahnsystems insgesamt nachhaltig zu verbessern.</w:t>
      </w:r>
    </w:p>
    <w:p w14:paraId="2281CAFA" w14:textId="77777777" w:rsidR="00F878BE" w:rsidRPr="00482A72" w:rsidRDefault="00F878BE" w:rsidP="00F878BE">
      <w:pPr>
        <w:spacing w:line="276" w:lineRule="auto"/>
        <w:rPr>
          <w:rFonts w:ascii="Arial" w:hAnsi="Arial"/>
          <w:bCs/>
          <w:color w:val="000000" w:themeColor="text1"/>
          <w:sz w:val="22"/>
          <w:szCs w:val="22"/>
        </w:rPr>
      </w:pPr>
    </w:p>
    <w:p w14:paraId="456458BF" w14:textId="5E58EDFE" w:rsidR="00F23412" w:rsidRPr="00482A72" w:rsidRDefault="00F86365" w:rsidP="00F23412">
      <w:pPr>
        <w:spacing w:line="276" w:lineRule="auto"/>
        <w:rPr>
          <w:rFonts w:ascii="Arial" w:hAnsi="Arial"/>
          <w:b/>
          <w:color w:val="000000" w:themeColor="text1"/>
          <w:sz w:val="22"/>
          <w:szCs w:val="22"/>
        </w:rPr>
      </w:pPr>
      <w:r w:rsidRPr="00482A72">
        <w:rPr>
          <w:rFonts w:ascii="Arial" w:hAnsi="Arial"/>
          <w:b/>
          <w:color w:val="000000" w:themeColor="text1"/>
          <w:sz w:val="22"/>
          <w:szCs w:val="22"/>
        </w:rPr>
        <w:t>N</w:t>
      </w:r>
      <w:r w:rsidR="00966B7A" w:rsidRPr="00482A72">
        <w:rPr>
          <w:rFonts w:ascii="Arial" w:hAnsi="Arial"/>
          <w:b/>
          <w:color w:val="000000" w:themeColor="text1"/>
          <w:sz w:val="22"/>
          <w:szCs w:val="22"/>
        </w:rPr>
        <w:t xml:space="preserve">achhaltig </w:t>
      </w:r>
      <w:r w:rsidRPr="00482A72">
        <w:rPr>
          <w:rFonts w:ascii="Arial" w:hAnsi="Arial"/>
          <w:b/>
          <w:color w:val="000000" w:themeColor="text1"/>
          <w:sz w:val="22"/>
          <w:szCs w:val="22"/>
        </w:rPr>
        <w:t xml:space="preserve">heißt </w:t>
      </w:r>
      <w:r w:rsidR="009D0F66" w:rsidRPr="00482A72">
        <w:rPr>
          <w:rFonts w:ascii="Arial" w:hAnsi="Arial"/>
          <w:b/>
          <w:color w:val="000000" w:themeColor="text1"/>
          <w:sz w:val="22"/>
          <w:szCs w:val="22"/>
        </w:rPr>
        <w:t xml:space="preserve">auch </w:t>
      </w:r>
      <w:r w:rsidRPr="00482A72">
        <w:rPr>
          <w:rFonts w:ascii="Arial" w:hAnsi="Arial"/>
          <w:b/>
          <w:color w:val="000000" w:themeColor="text1"/>
          <w:sz w:val="22"/>
          <w:szCs w:val="22"/>
        </w:rPr>
        <w:t xml:space="preserve">wirtschaftlich </w:t>
      </w:r>
      <w:r w:rsidR="00992573" w:rsidRPr="00482A72">
        <w:rPr>
          <w:rFonts w:ascii="Arial" w:hAnsi="Arial"/>
          <w:b/>
          <w:color w:val="000000" w:themeColor="text1"/>
          <w:sz w:val="22"/>
          <w:szCs w:val="22"/>
        </w:rPr>
        <w:t xml:space="preserve">– vice </w:t>
      </w:r>
      <w:proofErr w:type="spellStart"/>
      <w:r w:rsidR="00992573" w:rsidRPr="00482A72">
        <w:rPr>
          <w:rFonts w:ascii="Arial" w:hAnsi="Arial"/>
          <w:b/>
          <w:color w:val="000000" w:themeColor="text1"/>
          <w:sz w:val="22"/>
          <w:szCs w:val="22"/>
        </w:rPr>
        <w:t>versa</w:t>
      </w:r>
      <w:proofErr w:type="spellEnd"/>
    </w:p>
    <w:p w14:paraId="2F3B26B6" w14:textId="6D9DB487" w:rsidR="00BD58A5" w:rsidRPr="00482A72" w:rsidRDefault="002004BC" w:rsidP="00135791">
      <w:pPr>
        <w:spacing w:line="276" w:lineRule="auto"/>
        <w:rPr>
          <w:rFonts w:ascii="Arial" w:hAnsi="Arial"/>
          <w:bCs/>
          <w:color w:val="000000" w:themeColor="text1"/>
          <w:sz w:val="22"/>
          <w:szCs w:val="22"/>
        </w:rPr>
      </w:pPr>
      <w:r w:rsidRPr="00482A72">
        <w:rPr>
          <w:rFonts w:ascii="Arial" w:hAnsi="Arial"/>
          <w:bCs/>
          <w:color w:val="000000" w:themeColor="text1"/>
          <w:sz w:val="22"/>
          <w:szCs w:val="22"/>
        </w:rPr>
        <w:t>Die</w:t>
      </w:r>
      <w:r w:rsidR="0029442B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Pr="00482A72">
        <w:rPr>
          <w:rFonts w:ascii="Arial" w:hAnsi="Arial"/>
          <w:bCs/>
          <w:color w:val="000000" w:themeColor="text1"/>
          <w:sz w:val="22"/>
          <w:szCs w:val="22"/>
        </w:rPr>
        <w:t>Lösungen von Getzner zum Schutz des Bahno</w:t>
      </w:r>
      <w:r w:rsidR="0029442B" w:rsidRPr="00482A72">
        <w:rPr>
          <w:rFonts w:ascii="Arial" w:hAnsi="Arial"/>
          <w:bCs/>
          <w:color w:val="000000" w:themeColor="text1"/>
          <w:sz w:val="22"/>
          <w:szCs w:val="22"/>
        </w:rPr>
        <w:t>berbaus</w:t>
      </w:r>
      <w:r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reduzieren </w:t>
      </w:r>
      <w:r w:rsidR="0031132A" w:rsidRPr="00482A72">
        <w:rPr>
          <w:rFonts w:ascii="Arial" w:hAnsi="Arial"/>
          <w:bCs/>
          <w:color w:val="000000" w:themeColor="text1"/>
          <w:sz w:val="22"/>
          <w:szCs w:val="22"/>
        </w:rPr>
        <w:t>den</w:t>
      </w:r>
      <w:r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Verschleiß</w:t>
      </w:r>
      <w:r w:rsidR="0031132A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des Schotters</w:t>
      </w:r>
      <w:r w:rsidR="00846501">
        <w:rPr>
          <w:rFonts w:ascii="Arial" w:hAnsi="Arial"/>
          <w:bCs/>
          <w:color w:val="000000" w:themeColor="text1"/>
          <w:sz w:val="22"/>
          <w:szCs w:val="22"/>
        </w:rPr>
        <w:t xml:space="preserve"> und anderer Komp</w:t>
      </w:r>
      <w:r w:rsidR="00336A78">
        <w:rPr>
          <w:rFonts w:ascii="Arial" w:hAnsi="Arial"/>
          <w:bCs/>
          <w:color w:val="000000" w:themeColor="text1"/>
          <w:sz w:val="22"/>
          <w:szCs w:val="22"/>
        </w:rPr>
        <w:t>on</w:t>
      </w:r>
      <w:r w:rsidR="00846501">
        <w:rPr>
          <w:rFonts w:ascii="Arial" w:hAnsi="Arial"/>
          <w:bCs/>
          <w:color w:val="000000" w:themeColor="text1"/>
          <w:sz w:val="22"/>
          <w:szCs w:val="22"/>
        </w:rPr>
        <w:t>enten</w:t>
      </w:r>
      <w:r w:rsidR="0031132A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. </w:t>
      </w:r>
      <w:proofErr w:type="gramStart"/>
      <w:r w:rsidR="0031132A" w:rsidRPr="00482A72">
        <w:rPr>
          <w:rFonts w:ascii="Arial" w:hAnsi="Arial"/>
          <w:bCs/>
          <w:color w:val="000000" w:themeColor="text1"/>
          <w:sz w:val="22"/>
          <w:szCs w:val="22"/>
        </w:rPr>
        <w:t>D</w:t>
      </w:r>
      <w:r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as </w:t>
      </w:r>
      <w:r w:rsidR="001A7F34">
        <w:rPr>
          <w:rFonts w:ascii="Arial" w:hAnsi="Arial"/>
          <w:bCs/>
          <w:color w:val="000000" w:themeColor="text1"/>
          <w:sz w:val="22"/>
          <w:szCs w:val="22"/>
        </w:rPr>
        <w:t>zeigen</w:t>
      </w:r>
      <w:proofErr w:type="gramEnd"/>
      <w:r w:rsidR="001A7F34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Echtzeit-Messungen </w:t>
      </w:r>
      <w:r w:rsidR="005842D5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mit </w:t>
      </w:r>
      <w:r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der von Getzner entwickelten </w:t>
      </w:r>
      <w:r w:rsidR="00396382" w:rsidRPr="00482A72">
        <w:rPr>
          <w:rFonts w:ascii="Arial" w:hAnsi="Arial"/>
          <w:bCs/>
          <w:color w:val="000000" w:themeColor="text1"/>
          <w:sz w:val="22"/>
          <w:szCs w:val="22"/>
        </w:rPr>
        <w:t>und auf der Messe vorgestellte</w:t>
      </w:r>
      <w:r w:rsidR="001A7F34">
        <w:rPr>
          <w:rFonts w:ascii="Arial" w:hAnsi="Arial"/>
          <w:bCs/>
          <w:color w:val="000000" w:themeColor="text1"/>
          <w:sz w:val="22"/>
          <w:szCs w:val="22"/>
        </w:rPr>
        <w:t>n</w:t>
      </w:r>
      <w:r w:rsidR="00396382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Sensorschwelle. </w:t>
      </w:r>
      <w:r w:rsidR="00135791" w:rsidRPr="00482A72">
        <w:rPr>
          <w:rFonts w:ascii="Arial" w:hAnsi="Arial"/>
          <w:bCs/>
          <w:color w:val="000000" w:themeColor="text1"/>
          <w:sz w:val="22"/>
          <w:szCs w:val="22"/>
        </w:rPr>
        <w:t>„</w:t>
      </w:r>
      <w:r w:rsidR="006D0F88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Unsere </w:t>
      </w:r>
      <w:r w:rsidR="0032576D">
        <w:rPr>
          <w:rFonts w:ascii="Arial" w:hAnsi="Arial"/>
          <w:bCs/>
          <w:color w:val="000000" w:themeColor="text1"/>
          <w:sz w:val="22"/>
          <w:szCs w:val="22"/>
        </w:rPr>
        <w:t xml:space="preserve">effektiven </w:t>
      </w:r>
      <w:r w:rsidR="006D0F88" w:rsidRPr="00482A72">
        <w:rPr>
          <w:rFonts w:ascii="Arial" w:hAnsi="Arial"/>
          <w:bCs/>
          <w:color w:val="000000" w:themeColor="text1"/>
          <w:sz w:val="22"/>
          <w:szCs w:val="22"/>
        </w:rPr>
        <w:t>Lösungen schützen ganz gezielt den Bahnoberbau</w:t>
      </w:r>
      <w:r w:rsidR="0032576D">
        <w:rPr>
          <w:rFonts w:ascii="Arial" w:hAnsi="Arial"/>
          <w:bCs/>
          <w:color w:val="000000" w:themeColor="text1"/>
          <w:sz w:val="22"/>
          <w:szCs w:val="22"/>
        </w:rPr>
        <w:t xml:space="preserve"> und wirken im doppelten Sinne nachhaltig</w:t>
      </w:r>
      <w:r w:rsidR="0084004C">
        <w:rPr>
          <w:rFonts w:ascii="Arial" w:hAnsi="Arial"/>
          <w:bCs/>
          <w:color w:val="000000" w:themeColor="text1"/>
          <w:sz w:val="22"/>
          <w:szCs w:val="22"/>
        </w:rPr>
        <w:t>.</w:t>
      </w:r>
      <w:r w:rsidR="006D0F88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="0032576D">
        <w:rPr>
          <w:rFonts w:ascii="Arial" w:hAnsi="Arial"/>
          <w:bCs/>
          <w:color w:val="000000" w:themeColor="text1"/>
          <w:sz w:val="22"/>
          <w:szCs w:val="22"/>
        </w:rPr>
        <w:t xml:space="preserve">Zum einen wird der </w:t>
      </w:r>
      <w:r w:rsidR="0032576D" w:rsidRPr="00482A72">
        <w:rPr>
          <w:rFonts w:ascii="Arial" w:hAnsi="Arial"/>
          <w:bCs/>
          <w:color w:val="000000" w:themeColor="text1"/>
          <w:sz w:val="22"/>
          <w:szCs w:val="22"/>
        </w:rPr>
        <w:t>Instandhaltungsaufwand erheblich</w:t>
      </w:r>
      <w:r w:rsidR="0032576D">
        <w:rPr>
          <w:rFonts w:ascii="Arial" w:hAnsi="Arial"/>
          <w:bCs/>
          <w:color w:val="000000" w:themeColor="text1"/>
          <w:sz w:val="22"/>
          <w:szCs w:val="22"/>
        </w:rPr>
        <w:t xml:space="preserve"> reduziert und somit</w:t>
      </w:r>
      <w:r w:rsidR="0032576D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auch de</w:t>
      </w:r>
      <w:r w:rsidR="0032576D">
        <w:rPr>
          <w:rFonts w:ascii="Arial" w:hAnsi="Arial"/>
          <w:bCs/>
          <w:color w:val="000000" w:themeColor="text1"/>
          <w:sz w:val="22"/>
          <w:szCs w:val="22"/>
        </w:rPr>
        <w:t xml:space="preserve">r </w:t>
      </w:r>
      <w:r w:rsidR="0032576D" w:rsidRPr="00482A72">
        <w:rPr>
          <w:rFonts w:ascii="Arial" w:hAnsi="Arial"/>
          <w:bCs/>
          <w:color w:val="000000" w:themeColor="text1"/>
          <w:sz w:val="22"/>
          <w:szCs w:val="22"/>
        </w:rPr>
        <w:t>ökologische Fußabdruck</w:t>
      </w:r>
      <w:r w:rsidR="0032576D">
        <w:rPr>
          <w:rFonts w:ascii="Arial" w:hAnsi="Arial"/>
          <w:bCs/>
          <w:color w:val="000000" w:themeColor="text1"/>
          <w:sz w:val="22"/>
          <w:szCs w:val="22"/>
        </w:rPr>
        <w:t xml:space="preserve">. Zum anderen </w:t>
      </w:r>
      <w:r w:rsidR="00346BB7">
        <w:rPr>
          <w:rFonts w:ascii="Arial" w:hAnsi="Arial"/>
          <w:bCs/>
          <w:color w:val="000000" w:themeColor="text1"/>
          <w:sz w:val="22"/>
          <w:szCs w:val="22"/>
        </w:rPr>
        <w:t xml:space="preserve">verlängert sich die </w:t>
      </w:r>
      <w:r w:rsidR="001A7F34">
        <w:rPr>
          <w:rFonts w:ascii="Arial" w:hAnsi="Arial"/>
          <w:bCs/>
          <w:color w:val="000000" w:themeColor="text1"/>
          <w:sz w:val="22"/>
          <w:szCs w:val="22"/>
        </w:rPr>
        <w:t>Gesamtl</w:t>
      </w:r>
      <w:r w:rsidR="00346BB7">
        <w:rPr>
          <w:rFonts w:ascii="Arial" w:hAnsi="Arial"/>
          <w:bCs/>
          <w:color w:val="000000" w:themeColor="text1"/>
          <w:sz w:val="22"/>
          <w:szCs w:val="22"/>
        </w:rPr>
        <w:t>ebens</w:t>
      </w:r>
      <w:r w:rsidR="001A7F34">
        <w:rPr>
          <w:rFonts w:ascii="Arial" w:hAnsi="Arial"/>
          <w:bCs/>
          <w:color w:val="000000" w:themeColor="text1"/>
          <w:sz w:val="22"/>
          <w:szCs w:val="22"/>
        </w:rPr>
        <w:t>d</w:t>
      </w:r>
      <w:r w:rsidR="00346BB7">
        <w:rPr>
          <w:rFonts w:ascii="Arial" w:hAnsi="Arial"/>
          <w:bCs/>
          <w:color w:val="000000" w:themeColor="text1"/>
          <w:sz w:val="22"/>
          <w:szCs w:val="22"/>
        </w:rPr>
        <w:t>auer</w:t>
      </w:r>
      <w:r w:rsidR="00FC1093">
        <w:rPr>
          <w:rFonts w:ascii="Arial" w:hAnsi="Arial"/>
          <w:bCs/>
          <w:color w:val="000000" w:themeColor="text1"/>
          <w:sz w:val="22"/>
          <w:szCs w:val="22"/>
        </w:rPr>
        <w:t xml:space="preserve"> des Oberbaus</w:t>
      </w:r>
      <w:r w:rsidR="00346BB7">
        <w:rPr>
          <w:rFonts w:ascii="Arial" w:hAnsi="Arial"/>
          <w:bCs/>
          <w:color w:val="000000" w:themeColor="text1"/>
          <w:sz w:val="22"/>
          <w:szCs w:val="22"/>
        </w:rPr>
        <w:t xml:space="preserve">, weil </w:t>
      </w:r>
      <w:r w:rsidR="0032576D">
        <w:rPr>
          <w:rFonts w:ascii="Arial" w:hAnsi="Arial"/>
          <w:bCs/>
          <w:color w:val="000000" w:themeColor="text1"/>
          <w:sz w:val="22"/>
          <w:szCs w:val="22"/>
        </w:rPr>
        <w:t xml:space="preserve">unsere Werkstoffe besonders langlebig </w:t>
      </w:r>
      <w:r w:rsidR="00346BB7">
        <w:rPr>
          <w:rFonts w:ascii="Arial" w:hAnsi="Arial"/>
          <w:bCs/>
          <w:color w:val="000000" w:themeColor="text1"/>
          <w:sz w:val="22"/>
          <w:szCs w:val="22"/>
        </w:rPr>
        <w:t>sind</w:t>
      </w:r>
      <w:r w:rsidR="00135791" w:rsidRPr="0084004C">
        <w:rPr>
          <w:rFonts w:ascii="Arial" w:hAnsi="Arial"/>
          <w:bCs/>
          <w:color w:val="000000" w:themeColor="text1"/>
          <w:sz w:val="22"/>
          <w:szCs w:val="22"/>
          <w:lang w:val="de-DE"/>
        </w:rPr>
        <w:t>“</w:t>
      </w:r>
      <w:r w:rsidR="004D6737">
        <w:rPr>
          <w:rFonts w:ascii="Arial" w:hAnsi="Arial"/>
          <w:bCs/>
          <w:color w:val="000000" w:themeColor="text1"/>
          <w:sz w:val="22"/>
          <w:szCs w:val="22"/>
          <w:lang w:val="de-DE"/>
        </w:rPr>
        <w:t>,</w:t>
      </w:r>
      <w:r w:rsidR="00135791" w:rsidRPr="0084004C">
        <w:rPr>
          <w:rFonts w:ascii="Arial" w:hAnsi="Arial"/>
          <w:bCs/>
          <w:color w:val="000000" w:themeColor="text1"/>
          <w:sz w:val="22"/>
          <w:szCs w:val="22"/>
          <w:lang w:val="de-DE"/>
        </w:rPr>
        <w:t xml:space="preserve"> erklärt Thomas Gamsjäger, Senior </w:t>
      </w:r>
      <w:proofErr w:type="spellStart"/>
      <w:r w:rsidR="00135791" w:rsidRPr="0084004C">
        <w:rPr>
          <w:rFonts w:ascii="Arial" w:hAnsi="Arial"/>
          <w:bCs/>
          <w:color w:val="000000" w:themeColor="text1"/>
          <w:sz w:val="22"/>
          <w:szCs w:val="22"/>
          <w:lang w:val="de-DE"/>
        </w:rPr>
        <w:t>Vice</w:t>
      </w:r>
      <w:proofErr w:type="spellEnd"/>
      <w:r w:rsidR="00135791" w:rsidRPr="0084004C">
        <w:rPr>
          <w:rFonts w:ascii="Arial" w:hAnsi="Arial"/>
          <w:bCs/>
          <w:color w:val="000000" w:themeColor="text1"/>
          <w:sz w:val="22"/>
          <w:szCs w:val="22"/>
          <w:lang w:val="de-DE"/>
        </w:rPr>
        <w:t xml:space="preserve"> </w:t>
      </w:r>
      <w:proofErr w:type="spellStart"/>
      <w:r w:rsidR="00135791" w:rsidRPr="0084004C">
        <w:rPr>
          <w:rFonts w:ascii="Arial" w:hAnsi="Arial"/>
          <w:bCs/>
          <w:color w:val="000000" w:themeColor="text1"/>
          <w:sz w:val="22"/>
          <w:szCs w:val="22"/>
          <w:lang w:val="de-DE"/>
        </w:rPr>
        <w:t>President</w:t>
      </w:r>
      <w:proofErr w:type="spellEnd"/>
      <w:r w:rsidR="00135791" w:rsidRPr="0084004C">
        <w:rPr>
          <w:rFonts w:ascii="Arial" w:hAnsi="Arial"/>
          <w:bCs/>
          <w:color w:val="000000" w:themeColor="text1"/>
          <w:sz w:val="22"/>
          <w:szCs w:val="22"/>
          <w:lang w:val="de-DE"/>
        </w:rPr>
        <w:t xml:space="preserve"> Railway Division bei Getzner. </w:t>
      </w:r>
      <w:r w:rsidR="00FD1091" w:rsidRPr="00482A72">
        <w:rPr>
          <w:rFonts w:ascii="Arial" w:hAnsi="Arial"/>
          <w:bCs/>
          <w:color w:val="000000" w:themeColor="text1"/>
          <w:sz w:val="22"/>
          <w:szCs w:val="22"/>
        </w:rPr>
        <w:t>Wie wirksam die Lösungen von Getzner sind und dass sie die Sicherheit und Zuverlässigkeit von Bahnstrecken erhöhen, belegen</w:t>
      </w:r>
      <w:r w:rsidR="00C31B39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="00FC1093">
        <w:rPr>
          <w:rFonts w:ascii="Arial" w:hAnsi="Arial"/>
          <w:bCs/>
          <w:color w:val="000000" w:themeColor="text1"/>
          <w:sz w:val="22"/>
          <w:szCs w:val="22"/>
        </w:rPr>
        <w:t xml:space="preserve">auch </w:t>
      </w:r>
      <w:r w:rsidR="00C31B39" w:rsidRPr="00482A72">
        <w:rPr>
          <w:rFonts w:ascii="Arial" w:hAnsi="Arial"/>
          <w:bCs/>
          <w:color w:val="000000" w:themeColor="text1"/>
          <w:sz w:val="22"/>
          <w:szCs w:val="22"/>
        </w:rPr>
        <w:t>mehrere</w:t>
      </w:r>
      <w:r w:rsidR="00FD1091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Langzeitstudien</w:t>
      </w:r>
      <w:r w:rsidR="00336A78">
        <w:rPr>
          <w:rFonts w:ascii="Arial" w:hAnsi="Arial"/>
          <w:bCs/>
          <w:color w:val="000000" w:themeColor="text1"/>
          <w:sz w:val="22"/>
          <w:szCs w:val="22"/>
        </w:rPr>
        <w:t>.</w:t>
      </w:r>
      <w:r w:rsidR="00D105C8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</w:p>
    <w:p w14:paraId="7806BFE3" w14:textId="372F9D48" w:rsidR="00806D86" w:rsidRPr="00482A72" w:rsidRDefault="00806D86">
      <w:pPr>
        <w:rPr>
          <w:rFonts w:ascii="Arial" w:hAnsi="Arial"/>
          <w:b/>
          <w:color w:val="000000" w:themeColor="text1"/>
          <w:sz w:val="22"/>
          <w:szCs w:val="22"/>
        </w:rPr>
      </w:pPr>
    </w:p>
    <w:p w14:paraId="3EA0559A" w14:textId="2EA48172" w:rsidR="00BD58A5" w:rsidRPr="00482A72" w:rsidRDefault="003D36B4" w:rsidP="00135791">
      <w:pPr>
        <w:spacing w:line="276" w:lineRule="auto"/>
        <w:rPr>
          <w:rFonts w:ascii="Arial" w:hAnsi="Arial"/>
          <w:b/>
          <w:color w:val="000000" w:themeColor="text1"/>
          <w:sz w:val="22"/>
          <w:szCs w:val="22"/>
        </w:rPr>
      </w:pPr>
      <w:r w:rsidRPr="00482A72">
        <w:rPr>
          <w:rFonts w:ascii="Arial" w:hAnsi="Arial"/>
          <w:b/>
          <w:color w:val="000000" w:themeColor="text1"/>
          <w:sz w:val="22"/>
          <w:szCs w:val="22"/>
        </w:rPr>
        <w:t>E</w:t>
      </w:r>
      <w:r w:rsidR="00BD58A5" w:rsidRPr="00482A72">
        <w:rPr>
          <w:rFonts w:ascii="Arial" w:hAnsi="Arial"/>
          <w:b/>
          <w:color w:val="000000" w:themeColor="text1"/>
          <w:sz w:val="22"/>
          <w:szCs w:val="22"/>
        </w:rPr>
        <w:t>missionen senken</w:t>
      </w:r>
      <w:r w:rsidR="00934845" w:rsidRPr="00482A72">
        <w:rPr>
          <w:rFonts w:ascii="Arial" w:hAnsi="Arial"/>
          <w:b/>
          <w:color w:val="000000" w:themeColor="text1"/>
          <w:sz w:val="22"/>
          <w:szCs w:val="22"/>
        </w:rPr>
        <w:t>: Vibrations- und Lärmschutz</w:t>
      </w:r>
      <w:r w:rsidR="00BD58A5" w:rsidRPr="00482A72">
        <w:rPr>
          <w:rFonts w:ascii="Arial" w:hAnsi="Arial"/>
          <w:b/>
          <w:color w:val="000000" w:themeColor="text1"/>
          <w:sz w:val="22"/>
          <w:szCs w:val="22"/>
        </w:rPr>
        <w:t xml:space="preserve"> </w:t>
      </w:r>
    </w:p>
    <w:p w14:paraId="2A52BC4C" w14:textId="507D6CAF" w:rsidR="004F0446" w:rsidRDefault="00AE771F" w:rsidP="009B244E">
      <w:pPr>
        <w:spacing w:line="276" w:lineRule="auto"/>
        <w:rPr>
          <w:rFonts w:ascii="Arial" w:hAnsi="Arial"/>
          <w:bCs/>
          <w:color w:val="000000" w:themeColor="text1"/>
          <w:sz w:val="22"/>
          <w:szCs w:val="22"/>
        </w:rPr>
      </w:pPr>
      <w:r>
        <w:rPr>
          <w:rFonts w:ascii="Arial" w:hAnsi="Arial"/>
          <w:bCs/>
          <w:color w:val="000000" w:themeColor="text1"/>
          <w:sz w:val="22"/>
          <w:szCs w:val="22"/>
        </w:rPr>
        <w:t xml:space="preserve">Getzner zeigt </w:t>
      </w:r>
      <w:r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auf der InnoTrans </w:t>
      </w:r>
      <w:r>
        <w:rPr>
          <w:rFonts w:ascii="Arial" w:hAnsi="Arial"/>
          <w:bCs/>
          <w:color w:val="000000" w:themeColor="text1"/>
          <w:sz w:val="22"/>
          <w:szCs w:val="22"/>
        </w:rPr>
        <w:t>auch d</w:t>
      </w:r>
      <w:r w:rsidR="00E54502" w:rsidRPr="00482A72">
        <w:rPr>
          <w:rFonts w:ascii="Arial" w:hAnsi="Arial"/>
          <w:bCs/>
          <w:color w:val="000000" w:themeColor="text1"/>
          <w:sz w:val="22"/>
          <w:szCs w:val="22"/>
        </w:rPr>
        <w:t>as umfangreiche Portfolio</w:t>
      </w:r>
      <w:r>
        <w:rPr>
          <w:rFonts w:ascii="Arial" w:hAnsi="Arial"/>
          <w:bCs/>
          <w:color w:val="000000" w:themeColor="text1"/>
          <w:sz w:val="22"/>
          <w:szCs w:val="22"/>
        </w:rPr>
        <w:t xml:space="preserve"> zur Vibrationsisolierung</w:t>
      </w:r>
      <w:r w:rsidR="001A7F34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Pr="00482A72">
        <w:rPr>
          <w:rFonts w:ascii="Arial" w:hAnsi="Arial"/>
          <w:bCs/>
          <w:color w:val="000000" w:themeColor="text1"/>
          <w:sz w:val="22"/>
          <w:szCs w:val="22"/>
        </w:rPr>
        <w:t>basier</w:t>
      </w:r>
      <w:r>
        <w:rPr>
          <w:rFonts w:ascii="Arial" w:hAnsi="Arial"/>
          <w:bCs/>
          <w:color w:val="000000" w:themeColor="text1"/>
          <w:sz w:val="22"/>
          <w:szCs w:val="22"/>
        </w:rPr>
        <w:t xml:space="preserve">end </w:t>
      </w:r>
      <w:r w:rsidR="00BA0B0C" w:rsidRPr="00482A72">
        <w:rPr>
          <w:rFonts w:ascii="Arial" w:hAnsi="Arial"/>
          <w:bCs/>
          <w:color w:val="000000" w:themeColor="text1"/>
          <w:sz w:val="22"/>
          <w:szCs w:val="22"/>
        </w:rPr>
        <w:t>auf</w:t>
      </w:r>
      <w:r w:rsidR="00E54502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hocheffiziente</w:t>
      </w:r>
      <w:r w:rsidR="00BA0B0C" w:rsidRPr="00482A72">
        <w:rPr>
          <w:rFonts w:ascii="Arial" w:hAnsi="Arial"/>
          <w:bCs/>
          <w:color w:val="000000" w:themeColor="text1"/>
          <w:sz w:val="22"/>
          <w:szCs w:val="22"/>
        </w:rPr>
        <w:t>n</w:t>
      </w:r>
      <w:r w:rsidR="00E54502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Materialien, die in </w:t>
      </w:r>
      <w:r w:rsidR="005C1BB7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verschiedenen </w:t>
      </w:r>
      <w:r w:rsidR="00E54502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Anwendungen </w:t>
      </w:r>
      <w:r w:rsidR="005C1BB7" w:rsidRPr="00482A72">
        <w:rPr>
          <w:rFonts w:ascii="Arial" w:hAnsi="Arial"/>
          <w:bCs/>
          <w:color w:val="000000" w:themeColor="text1"/>
          <w:sz w:val="22"/>
          <w:szCs w:val="22"/>
        </w:rPr>
        <w:t>zum Einsatz kommen:</w:t>
      </w:r>
      <w:r w:rsidR="00E54502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Schwellensohlen, Unterschottermatten, Masse-Feder-Systeme und Schwellenschuheinlageplatten.</w:t>
      </w:r>
      <w:r w:rsidR="00967F62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="00934845" w:rsidRPr="00482A72">
        <w:rPr>
          <w:rFonts w:ascii="Arial" w:hAnsi="Arial"/>
          <w:bCs/>
          <w:color w:val="000000" w:themeColor="text1"/>
          <w:sz w:val="22"/>
          <w:szCs w:val="22"/>
        </w:rPr>
        <w:t>Sie</w:t>
      </w:r>
      <w:r w:rsidR="005C1BB7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="009B244E">
        <w:rPr>
          <w:rFonts w:ascii="Arial" w:hAnsi="Arial"/>
          <w:bCs/>
          <w:color w:val="000000" w:themeColor="text1"/>
          <w:sz w:val="22"/>
          <w:szCs w:val="22"/>
        </w:rPr>
        <w:t>reduzieren</w:t>
      </w:r>
      <w:r w:rsidR="009B244E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="005C1BB7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die Übertragung von Schwingungen </w:t>
      </w:r>
      <w:r w:rsidR="00934845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speziell </w:t>
      </w:r>
      <w:r w:rsidR="005C1BB7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auf das Umfeld </w:t>
      </w:r>
      <w:r w:rsidR="00934845" w:rsidRPr="00482A72">
        <w:rPr>
          <w:rFonts w:ascii="Arial" w:hAnsi="Arial"/>
          <w:bCs/>
          <w:color w:val="000000" w:themeColor="text1"/>
          <w:sz w:val="22"/>
          <w:szCs w:val="22"/>
        </w:rPr>
        <w:t>–</w:t>
      </w:r>
      <w:r w:rsidR="00BA0B0C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beispielsweise </w:t>
      </w:r>
      <w:r w:rsidR="00934845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auf </w:t>
      </w:r>
      <w:r w:rsidR="009B244E">
        <w:rPr>
          <w:rFonts w:ascii="Arial" w:hAnsi="Arial"/>
          <w:bCs/>
          <w:color w:val="000000" w:themeColor="text1"/>
          <w:sz w:val="22"/>
          <w:szCs w:val="22"/>
        </w:rPr>
        <w:t>nahe</w:t>
      </w:r>
      <w:r w:rsidR="00934845" w:rsidRPr="00482A72">
        <w:rPr>
          <w:rFonts w:ascii="Arial" w:hAnsi="Arial"/>
          <w:bCs/>
          <w:color w:val="000000" w:themeColor="text1"/>
          <w:sz w:val="22"/>
          <w:szCs w:val="22"/>
        </w:rPr>
        <w:t>liegende Grundstücke und Gebäude</w:t>
      </w:r>
      <w:r w:rsidR="005C1BB7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. </w:t>
      </w:r>
      <w:r w:rsidR="009B244E" w:rsidRPr="009B244E">
        <w:rPr>
          <w:rFonts w:ascii="Arial" w:hAnsi="Arial"/>
          <w:bCs/>
          <w:color w:val="000000" w:themeColor="text1"/>
          <w:sz w:val="22"/>
          <w:szCs w:val="22"/>
        </w:rPr>
        <w:t xml:space="preserve">Nicht nur Vibrationen und sekundärer Luftschall, auch direkte Lärmemissionen rücken </w:t>
      </w:r>
      <w:r w:rsidR="00E130B3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mit zunehmendem Schienenverkehr </w:t>
      </w:r>
      <w:r w:rsidR="004F0446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für Anwohner und die Umwelt in den Fokus. Getzner berücksichtigt diesen Aspekt im Gesamtkonzept und entwickelt eigene Lösungen zur Lärmreduktion. </w:t>
      </w:r>
    </w:p>
    <w:p w14:paraId="1904A6A1" w14:textId="77777777" w:rsidR="00081DEA" w:rsidRDefault="00081DEA" w:rsidP="009B244E">
      <w:pPr>
        <w:spacing w:line="276" w:lineRule="auto"/>
        <w:rPr>
          <w:rFonts w:ascii="Arial" w:hAnsi="Arial"/>
          <w:bCs/>
          <w:color w:val="000000" w:themeColor="text1"/>
          <w:sz w:val="22"/>
          <w:szCs w:val="22"/>
        </w:rPr>
      </w:pPr>
    </w:p>
    <w:p w14:paraId="70033C69" w14:textId="6FD63211" w:rsidR="009B244E" w:rsidRDefault="009B244E" w:rsidP="00BD58A5">
      <w:pPr>
        <w:spacing w:line="276" w:lineRule="auto"/>
        <w:rPr>
          <w:rFonts w:ascii="Arial" w:hAnsi="Arial"/>
          <w:b/>
          <w:color w:val="000000" w:themeColor="text1"/>
          <w:sz w:val="22"/>
          <w:szCs w:val="22"/>
        </w:rPr>
      </w:pPr>
      <w:bookmarkStart w:id="0" w:name="_Hlk169162239"/>
      <w:r>
        <w:rPr>
          <w:rFonts w:ascii="Arial" w:hAnsi="Arial"/>
          <w:b/>
          <w:color w:val="000000" w:themeColor="text1"/>
          <w:sz w:val="22"/>
          <w:szCs w:val="22"/>
        </w:rPr>
        <w:t>Hochwirksame Lager für mehr Komfort in Waggons</w:t>
      </w:r>
    </w:p>
    <w:p w14:paraId="679169DA" w14:textId="6B6560B3" w:rsidR="004F5DC4" w:rsidRPr="00482A72" w:rsidRDefault="00442C5E" w:rsidP="00BD58A5">
      <w:pPr>
        <w:spacing w:line="276" w:lineRule="auto"/>
        <w:rPr>
          <w:rFonts w:ascii="Arial" w:hAnsi="Arial"/>
          <w:bCs/>
          <w:color w:val="000000" w:themeColor="text1"/>
          <w:sz w:val="22"/>
          <w:szCs w:val="22"/>
        </w:rPr>
      </w:pPr>
      <w:r>
        <w:rPr>
          <w:rFonts w:ascii="Arial" w:hAnsi="Arial"/>
          <w:bCs/>
          <w:color w:val="000000" w:themeColor="text1"/>
          <w:sz w:val="22"/>
          <w:szCs w:val="22"/>
        </w:rPr>
        <w:t>Mehr</w:t>
      </w:r>
      <w:r w:rsidRPr="004F5DC4">
        <w:rPr>
          <w:rFonts w:ascii="Arial" w:hAnsi="Arial"/>
          <w:bCs/>
          <w:color w:val="000000" w:themeColor="text1"/>
          <w:sz w:val="22"/>
          <w:szCs w:val="22"/>
        </w:rPr>
        <w:t xml:space="preserve"> Komfort </w:t>
      </w:r>
      <w:r>
        <w:rPr>
          <w:rFonts w:ascii="Arial" w:hAnsi="Arial"/>
          <w:bCs/>
          <w:color w:val="000000" w:themeColor="text1"/>
          <w:sz w:val="22"/>
          <w:szCs w:val="22"/>
        </w:rPr>
        <w:t>und w</w:t>
      </w:r>
      <w:r w:rsidRPr="004F5DC4">
        <w:rPr>
          <w:rFonts w:ascii="Arial" w:hAnsi="Arial"/>
          <w:bCs/>
          <w:color w:val="000000" w:themeColor="text1"/>
          <w:sz w:val="22"/>
          <w:szCs w:val="22"/>
        </w:rPr>
        <w:t xml:space="preserve">eniger Lärm </w:t>
      </w:r>
      <w:r>
        <w:rPr>
          <w:rFonts w:ascii="Arial" w:hAnsi="Arial"/>
          <w:bCs/>
          <w:color w:val="000000" w:themeColor="text1"/>
          <w:sz w:val="22"/>
          <w:szCs w:val="22"/>
        </w:rPr>
        <w:t>sind</w:t>
      </w:r>
      <w:r w:rsidRPr="004F5DC4">
        <w:rPr>
          <w:rFonts w:ascii="Arial" w:hAnsi="Arial"/>
          <w:bCs/>
          <w:color w:val="000000" w:themeColor="text1"/>
          <w:sz w:val="22"/>
          <w:szCs w:val="22"/>
        </w:rPr>
        <w:t xml:space="preserve"> auch i</w:t>
      </w:r>
      <w:r>
        <w:rPr>
          <w:rFonts w:ascii="Arial" w:hAnsi="Arial"/>
          <w:bCs/>
          <w:color w:val="000000" w:themeColor="text1"/>
          <w:sz w:val="22"/>
          <w:szCs w:val="22"/>
        </w:rPr>
        <w:t>m</w:t>
      </w:r>
      <w:r w:rsidRPr="004F5DC4">
        <w:rPr>
          <w:rFonts w:ascii="Arial" w:hAnsi="Arial"/>
          <w:bCs/>
          <w:color w:val="000000" w:themeColor="text1"/>
          <w:sz w:val="22"/>
          <w:szCs w:val="22"/>
        </w:rPr>
        <w:t xml:space="preserve"> Schienenfahrzeug</w:t>
      </w:r>
      <w:r>
        <w:rPr>
          <w:rFonts w:ascii="Arial" w:hAnsi="Arial"/>
          <w:bCs/>
          <w:color w:val="000000" w:themeColor="text1"/>
          <w:sz w:val="22"/>
          <w:szCs w:val="22"/>
        </w:rPr>
        <w:t xml:space="preserve">bau </w:t>
      </w:r>
      <w:r w:rsidR="00B87A02">
        <w:rPr>
          <w:rFonts w:ascii="Arial" w:hAnsi="Arial"/>
          <w:bCs/>
          <w:color w:val="000000" w:themeColor="text1"/>
          <w:sz w:val="22"/>
          <w:szCs w:val="22"/>
        </w:rPr>
        <w:t>essenzielle</w:t>
      </w:r>
      <w:r>
        <w:rPr>
          <w:rFonts w:ascii="Arial" w:hAnsi="Arial"/>
          <w:bCs/>
          <w:color w:val="000000" w:themeColor="text1"/>
          <w:sz w:val="22"/>
          <w:szCs w:val="22"/>
        </w:rPr>
        <w:t xml:space="preserve"> Argumente für Passagiere und Bordpersonal</w:t>
      </w:r>
      <w:r w:rsidRPr="009B244E">
        <w:rPr>
          <w:rFonts w:ascii="Arial" w:hAnsi="Arial"/>
          <w:bCs/>
          <w:color w:val="000000" w:themeColor="text1"/>
          <w:sz w:val="22"/>
          <w:szCs w:val="22"/>
        </w:rPr>
        <w:t xml:space="preserve">. </w:t>
      </w:r>
      <w:r>
        <w:rPr>
          <w:rFonts w:ascii="Arial" w:hAnsi="Arial"/>
          <w:bCs/>
          <w:color w:val="000000" w:themeColor="text1"/>
          <w:sz w:val="22"/>
          <w:szCs w:val="22"/>
        </w:rPr>
        <w:t>Elastische Lagerungen des Waggonbodens</w:t>
      </w:r>
      <w:r w:rsidRPr="00690BFC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>
        <w:rPr>
          <w:rFonts w:ascii="Arial" w:hAnsi="Arial"/>
          <w:bCs/>
          <w:color w:val="000000" w:themeColor="text1"/>
          <w:sz w:val="22"/>
          <w:szCs w:val="22"/>
        </w:rPr>
        <w:t>r</w:t>
      </w:r>
      <w:r w:rsidRPr="009B244E">
        <w:rPr>
          <w:rFonts w:ascii="Arial" w:hAnsi="Arial"/>
          <w:bCs/>
          <w:color w:val="000000" w:themeColor="text1"/>
          <w:sz w:val="22"/>
          <w:szCs w:val="22"/>
        </w:rPr>
        <w:t>eduziere</w:t>
      </w:r>
      <w:r>
        <w:rPr>
          <w:rFonts w:ascii="Arial" w:hAnsi="Arial"/>
          <w:bCs/>
          <w:color w:val="000000" w:themeColor="text1"/>
          <w:sz w:val="22"/>
          <w:szCs w:val="22"/>
        </w:rPr>
        <w:t>n</w:t>
      </w:r>
      <w:r w:rsidRPr="009B244E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>
        <w:rPr>
          <w:rFonts w:ascii="Arial" w:hAnsi="Arial"/>
          <w:bCs/>
          <w:color w:val="000000" w:themeColor="text1"/>
          <w:sz w:val="22"/>
          <w:szCs w:val="22"/>
        </w:rPr>
        <w:t xml:space="preserve">fahrbedingte </w:t>
      </w:r>
      <w:r w:rsidRPr="009B244E">
        <w:rPr>
          <w:rFonts w:ascii="Arial" w:hAnsi="Arial"/>
          <w:bCs/>
          <w:color w:val="000000" w:themeColor="text1"/>
          <w:sz w:val="22"/>
          <w:szCs w:val="22"/>
        </w:rPr>
        <w:t>Vibrationen</w:t>
      </w:r>
      <w:r>
        <w:rPr>
          <w:rFonts w:ascii="Arial" w:hAnsi="Arial"/>
          <w:bCs/>
          <w:color w:val="000000" w:themeColor="text1"/>
          <w:sz w:val="22"/>
          <w:szCs w:val="22"/>
        </w:rPr>
        <w:t xml:space="preserve"> und kommen auch zur Entkopplung des Führerstands und von empfindlichen Geräten zum Einsatz. Der hochwirksame Werkstoff </w:t>
      </w:r>
      <w:proofErr w:type="spellStart"/>
      <w:r>
        <w:rPr>
          <w:rFonts w:ascii="Arial" w:hAnsi="Arial"/>
          <w:bCs/>
          <w:color w:val="000000" w:themeColor="text1"/>
          <w:sz w:val="22"/>
          <w:szCs w:val="22"/>
        </w:rPr>
        <w:t>Sylomer</w:t>
      </w:r>
      <w:proofErr w:type="spellEnd"/>
      <w:r>
        <w:rPr>
          <w:rFonts w:ascii="Arial" w:hAnsi="Arial"/>
          <w:bCs/>
          <w:color w:val="000000" w:themeColor="text1"/>
          <w:sz w:val="22"/>
          <w:szCs w:val="22"/>
        </w:rPr>
        <w:t xml:space="preserve"> FR</w:t>
      </w:r>
      <w:r w:rsidRPr="00690BFC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>
        <w:rPr>
          <w:rFonts w:ascii="Arial" w:hAnsi="Arial"/>
          <w:bCs/>
          <w:color w:val="000000" w:themeColor="text1"/>
          <w:sz w:val="22"/>
          <w:szCs w:val="22"/>
        </w:rPr>
        <w:t xml:space="preserve">von Getzner erfüllt die Anforderungen der höchsten Brandschutzklasse HL3 nach DIN 45545-2 gänzlich </w:t>
      </w:r>
      <w:r>
        <w:rPr>
          <w:rFonts w:ascii="Arial" w:hAnsi="Arial"/>
          <w:bCs/>
          <w:color w:val="000000" w:themeColor="text1"/>
          <w:sz w:val="22"/>
          <w:szCs w:val="22"/>
        </w:rPr>
        <w:lastRenderedPageBreak/>
        <w:t>ohne aufwendige Sandwichtechnologie und spart somit Zeit, Gewicht und Platz im Waggonbau. Dank konstanter Materialeigenschaften bietet er über Jahrzehnte nachhaltigen Schutz. Das senkt den Wartungsaufwand und verlängert</w:t>
      </w:r>
      <w:r w:rsidDel="0095366B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>
        <w:rPr>
          <w:rFonts w:ascii="Arial" w:hAnsi="Arial"/>
          <w:bCs/>
          <w:color w:val="000000" w:themeColor="text1"/>
          <w:sz w:val="22"/>
          <w:szCs w:val="22"/>
        </w:rPr>
        <w:t xml:space="preserve">die Lebensdauer von Schienenfahrzeugen. </w:t>
      </w:r>
      <w:r w:rsidR="0095366B">
        <w:rPr>
          <w:rFonts w:ascii="Arial" w:hAnsi="Arial"/>
          <w:bCs/>
          <w:color w:val="000000" w:themeColor="text1"/>
          <w:sz w:val="22"/>
          <w:szCs w:val="22"/>
        </w:rPr>
        <w:t xml:space="preserve">Die </w:t>
      </w:r>
      <w:r w:rsidR="00B103B4">
        <w:rPr>
          <w:rFonts w:ascii="Arial" w:hAnsi="Arial"/>
          <w:bCs/>
          <w:color w:val="000000" w:themeColor="text1"/>
          <w:sz w:val="22"/>
          <w:szCs w:val="22"/>
        </w:rPr>
        <w:t xml:space="preserve">Lösungen für Schienenfahrzeuge </w:t>
      </w:r>
      <w:r w:rsidR="0095366B">
        <w:rPr>
          <w:rFonts w:ascii="Arial" w:hAnsi="Arial"/>
          <w:bCs/>
          <w:color w:val="000000" w:themeColor="text1"/>
          <w:sz w:val="22"/>
          <w:szCs w:val="22"/>
        </w:rPr>
        <w:t>sind am zweiten Getzner-Messestand in Halle 1.1. zu sehen</w:t>
      </w:r>
      <w:r w:rsidR="00B103B4">
        <w:rPr>
          <w:rFonts w:ascii="Arial" w:hAnsi="Arial"/>
          <w:bCs/>
          <w:color w:val="000000" w:themeColor="text1"/>
          <w:sz w:val="22"/>
          <w:szCs w:val="22"/>
        </w:rPr>
        <w:t>.</w:t>
      </w:r>
    </w:p>
    <w:bookmarkEnd w:id="0"/>
    <w:p w14:paraId="3EC498AC" w14:textId="77777777" w:rsidR="00247890" w:rsidRPr="00482A72" w:rsidRDefault="00247890" w:rsidP="000D551D">
      <w:pPr>
        <w:spacing w:line="276" w:lineRule="auto"/>
        <w:rPr>
          <w:rFonts w:ascii="Arial" w:hAnsi="Arial"/>
          <w:bCs/>
          <w:color w:val="000000" w:themeColor="text1"/>
          <w:sz w:val="22"/>
          <w:szCs w:val="22"/>
        </w:rPr>
      </w:pPr>
    </w:p>
    <w:p w14:paraId="1D4E4E32" w14:textId="42C2FE8D" w:rsidR="00F56447" w:rsidRPr="00482A72" w:rsidRDefault="00F56447" w:rsidP="000D551D">
      <w:pPr>
        <w:spacing w:line="276" w:lineRule="auto"/>
        <w:rPr>
          <w:rFonts w:ascii="Arial" w:hAnsi="Arial"/>
          <w:b/>
          <w:bCs/>
          <w:color w:val="000000" w:themeColor="text1"/>
          <w:sz w:val="22"/>
          <w:szCs w:val="22"/>
        </w:rPr>
      </w:pPr>
      <w:r w:rsidRPr="00482A72">
        <w:rPr>
          <w:rFonts w:ascii="Arial" w:hAnsi="Arial"/>
          <w:b/>
          <w:color w:val="000000" w:themeColor="text1"/>
          <w:sz w:val="22"/>
          <w:szCs w:val="22"/>
        </w:rPr>
        <w:t>Nachhaltiger Betrieb und recycelte Werkstoffe</w:t>
      </w:r>
      <w:r w:rsidRPr="00482A72">
        <w:rPr>
          <w:rFonts w:ascii="Arial" w:hAnsi="Arial"/>
          <w:b/>
          <w:bCs/>
          <w:color w:val="000000" w:themeColor="text1"/>
          <w:sz w:val="22"/>
          <w:szCs w:val="22"/>
        </w:rPr>
        <w:t xml:space="preserve"> </w:t>
      </w:r>
    </w:p>
    <w:p w14:paraId="739AA7CC" w14:textId="0EBA889A" w:rsidR="00ED2D50" w:rsidRPr="00482A72" w:rsidRDefault="00803180" w:rsidP="009802AE">
      <w:pPr>
        <w:spacing w:line="276" w:lineRule="auto"/>
        <w:rPr>
          <w:rFonts w:ascii="Arial" w:hAnsi="Arial"/>
          <w:bCs/>
          <w:color w:val="000000" w:themeColor="text1"/>
          <w:sz w:val="22"/>
          <w:szCs w:val="22"/>
        </w:rPr>
      </w:pPr>
      <w:r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Nachhaltigkeit </w:t>
      </w:r>
      <w:r w:rsidR="00240199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ist für Getzner ein zentrales Thema, </w:t>
      </w:r>
      <w:r w:rsidR="00187D78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das gilt </w:t>
      </w:r>
      <w:r w:rsidR="008A304A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sowohl </w:t>
      </w:r>
      <w:r w:rsidR="00187D78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für </w:t>
      </w:r>
      <w:r w:rsidR="00ED2D50" w:rsidRPr="00482A72">
        <w:rPr>
          <w:rFonts w:ascii="Arial" w:hAnsi="Arial"/>
          <w:bCs/>
          <w:color w:val="000000" w:themeColor="text1"/>
          <w:sz w:val="22"/>
          <w:szCs w:val="22"/>
        </w:rPr>
        <w:t>die</w:t>
      </w:r>
      <w:r w:rsidR="00187D78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Organisation</w:t>
      </w:r>
      <w:r w:rsidR="00ED2D50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als</w:t>
      </w:r>
      <w:r w:rsidR="00240199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 auch in Bezug auf die Produkte. </w:t>
      </w:r>
      <w:r w:rsidR="00831E49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Der Schwingungsschutzspezialist investiert in die Forschung für einen </w:t>
      </w:r>
      <w:r w:rsidR="00EE14BF" w:rsidRPr="00EE14BF">
        <w:rPr>
          <w:rFonts w:ascii="Arial" w:hAnsi="Arial"/>
          <w:bCs/>
          <w:color w:val="000000" w:themeColor="text1"/>
          <w:sz w:val="22"/>
          <w:szCs w:val="22"/>
        </w:rPr>
        <w:t>nachhaltigen</w:t>
      </w:r>
      <w:r w:rsidR="00EE14BF" w:rsidRPr="00EE14BF" w:rsidDel="00EE14BF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="00831E49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Bahnbetrieb sowie in das Recycling der Werkstoffe. </w:t>
      </w:r>
      <w:r w:rsidR="003056BB" w:rsidRPr="00482A72">
        <w:rPr>
          <w:rFonts w:ascii="Arial" w:hAnsi="Arial"/>
          <w:bCs/>
          <w:color w:val="000000" w:themeColor="text1"/>
          <w:sz w:val="22"/>
          <w:szCs w:val="22"/>
        </w:rPr>
        <w:t>„Unser Ziel ist es, Kreisläufe zu schaffen und zu erhalten, um die Umwelt zu schützen und gleichzeitig höchste Qualität zu gewährleisten</w:t>
      </w:r>
      <w:r w:rsidR="00FD62B8">
        <w:rPr>
          <w:rFonts w:ascii="Arial" w:hAnsi="Arial"/>
          <w:bCs/>
          <w:color w:val="000000" w:themeColor="text1"/>
          <w:sz w:val="22"/>
          <w:szCs w:val="22"/>
        </w:rPr>
        <w:t xml:space="preserve">. </w:t>
      </w:r>
      <w:r w:rsidR="00FD62B8" w:rsidRPr="00FD62B8">
        <w:rPr>
          <w:rFonts w:ascii="Arial" w:hAnsi="Arial"/>
          <w:bCs/>
          <w:color w:val="000000" w:themeColor="text1"/>
          <w:sz w:val="22"/>
          <w:szCs w:val="22"/>
        </w:rPr>
        <w:t>Die Langlebigkeit unserer Werkstoffe ist eine Riesenchance, auch für die Wiederverwertung</w:t>
      </w:r>
      <w:r w:rsidR="003056BB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“, skizziert Jürgen Rainalter, CEO von Getzner, die Firmenausrichtung. </w:t>
      </w:r>
      <w:r w:rsidR="00831E49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Für diesen Geschäftszweig hat Getzner ein </w:t>
      </w:r>
      <w:r w:rsidR="000D551D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eigenes </w:t>
      </w:r>
      <w:r w:rsidR="00831E49" w:rsidRPr="00482A72">
        <w:rPr>
          <w:rFonts w:ascii="Arial" w:hAnsi="Arial"/>
          <w:bCs/>
          <w:color w:val="000000" w:themeColor="text1"/>
          <w:sz w:val="22"/>
          <w:szCs w:val="22"/>
        </w:rPr>
        <w:t xml:space="preserve">Tochterunternehmen gegründet, dessen </w:t>
      </w:r>
      <w:r w:rsidR="0060776F">
        <w:rPr>
          <w:rFonts w:ascii="Arial" w:hAnsi="Arial"/>
          <w:bCs/>
          <w:color w:val="000000" w:themeColor="text1"/>
          <w:sz w:val="22"/>
          <w:szCs w:val="22"/>
        </w:rPr>
        <w:t>erste Produkte</w:t>
      </w:r>
      <w:r w:rsidR="009802AE" w:rsidRPr="009802AE" w:rsidDel="009802AE">
        <w:rPr>
          <w:rFonts w:ascii="Arial" w:hAnsi="Arial"/>
          <w:bCs/>
          <w:color w:val="000000" w:themeColor="text1"/>
          <w:sz w:val="22"/>
          <w:szCs w:val="22"/>
        </w:rPr>
        <w:t xml:space="preserve"> </w:t>
      </w:r>
      <w:r w:rsidR="00831E49" w:rsidRPr="00482A72">
        <w:rPr>
          <w:rFonts w:ascii="Arial" w:hAnsi="Arial"/>
          <w:bCs/>
          <w:color w:val="000000" w:themeColor="text1"/>
          <w:sz w:val="22"/>
          <w:szCs w:val="22"/>
        </w:rPr>
        <w:t>erstmals auf der Inno</w:t>
      </w:r>
      <w:r w:rsidR="00A83268" w:rsidRPr="00482A72">
        <w:rPr>
          <w:rFonts w:ascii="Arial" w:hAnsi="Arial"/>
          <w:bCs/>
          <w:color w:val="000000" w:themeColor="text1"/>
          <w:sz w:val="22"/>
          <w:szCs w:val="22"/>
        </w:rPr>
        <w:t>T</w:t>
      </w:r>
      <w:r w:rsidR="00831E49" w:rsidRPr="00482A72">
        <w:rPr>
          <w:rFonts w:ascii="Arial" w:hAnsi="Arial"/>
          <w:bCs/>
          <w:color w:val="000000" w:themeColor="text1"/>
          <w:sz w:val="22"/>
          <w:szCs w:val="22"/>
        </w:rPr>
        <w:t>rans 2024 gezeigt werden.</w:t>
      </w:r>
    </w:p>
    <w:p w14:paraId="4C2F06D5" w14:textId="77777777" w:rsidR="009F4327" w:rsidRPr="00482A72" w:rsidRDefault="009F4327" w:rsidP="003F66A3">
      <w:pPr>
        <w:spacing w:line="276" w:lineRule="auto"/>
        <w:rPr>
          <w:rFonts w:ascii="Arial" w:hAnsi="Arial"/>
          <w:bCs/>
          <w:color w:val="000000" w:themeColor="text1"/>
          <w:sz w:val="22"/>
          <w:szCs w:val="22"/>
        </w:rPr>
      </w:pPr>
    </w:p>
    <w:p w14:paraId="6665AEE1" w14:textId="27598FF3" w:rsidR="009A76D3" w:rsidRPr="00482A72" w:rsidRDefault="009A76D3" w:rsidP="00F23412">
      <w:pPr>
        <w:spacing w:line="276" w:lineRule="auto"/>
        <w:rPr>
          <w:rFonts w:ascii="Arial" w:hAnsi="Arial"/>
          <w:b/>
          <w:color w:val="000000" w:themeColor="text1"/>
          <w:sz w:val="22"/>
          <w:szCs w:val="22"/>
        </w:rPr>
      </w:pPr>
      <w:r w:rsidRPr="00482A72">
        <w:rPr>
          <w:rFonts w:ascii="Arial" w:hAnsi="Arial"/>
          <w:b/>
          <w:color w:val="000000" w:themeColor="text1"/>
          <w:sz w:val="22"/>
          <w:szCs w:val="22"/>
        </w:rPr>
        <w:t>Getzner Werkstoffe auf der InnoTrans 20</w:t>
      </w:r>
      <w:r w:rsidR="006828B3" w:rsidRPr="00482A72">
        <w:rPr>
          <w:rFonts w:ascii="Arial" w:hAnsi="Arial"/>
          <w:b/>
          <w:color w:val="000000" w:themeColor="text1"/>
          <w:sz w:val="22"/>
          <w:szCs w:val="22"/>
        </w:rPr>
        <w:t>24</w:t>
      </w:r>
    </w:p>
    <w:p w14:paraId="65F2D9C8" w14:textId="3E787220" w:rsidR="009A76D3" w:rsidRPr="00482A72" w:rsidRDefault="009A76D3" w:rsidP="00F23412">
      <w:pPr>
        <w:spacing w:line="276" w:lineRule="auto"/>
        <w:rPr>
          <w:rFonts w:ascii="Arial" w:hAnsi="Arial"/>
          <w:color w:val="000000" w:themeColor="text1"/>
          <w:sz w:val="22"/>
          <w:szCs w:val="22"/>
        </w:rPr>
      </w:pPr>
      <w:r w:rsidRPr="00482A72">
        <w:rPr>
          <w:rFonts w:ascii="Arial" w:hAnsi="Arial"/>
          <w:color w:val="000000" w:themeColor="text1"/>
          <w:sz w:val="22"/>
          <w:szCs w:val="22"/>
        </w:rPr>
        <w:t xml:space="preserve">Stand </w:t>
      </w:r>
      <w:r w:rsidR="00F60A31">
        <w:rPr>
          <w:rFonts w:ascii="Arial" w:hAnsi="Arial"/>
          <w:color w:val="000000" w:themeColor="text1"/>
          <w:sz w:val="22"/>
          <w:szCs w:val="22"/>
        </w:rPr>
        <w:t>330</w:t>
      </w:r>
      <w:r w:rsidRPr="00482A72">
        <w:rPr>
          <w:rFonts w:ascii="Arial" w:hAnsi="Arial"/>
          <w:color w:val="000000" w:themeColor="text1"/>
          <w:sz w:val="22"/>
          <w:szCs w:val="22"/>
        </w:rPr>
        <w:t>, Halle 25</w:t>
      </w:r>
      <w:r w:rsidR="00966B7A" w:rsidRPr="00482A72">
        <w:rPr>
          <w:rFonts w:ascii="Arial" w:hAnsi="Arial"/>
          <w:color w:val="000000" w:themeColor="text1"/>
          <w:sz w:val="22"/>
          <w:szCs w:val="22"/>
        </w:rPr>
        <w:t xml:space="preserve">: </w:t>
      </w:r>
      <w:r w:rsidR="006828B3" w:rsidRPr="00482A72">
        <w:rPr>
          <w:rFonts w:ascii="Arial" w:hAnsi="Arial"/>
          <w:color w:val="000000" w:themeColor="text1"/>
          <w:sz w:val="22"/>
          <w:szCs w:val="22"/>
        </w:rPr>
        <w:t>Lösungen Vibrationsisolierung am Gleis und Bahnoberbauschutz</w:t>
      </w:r>
    </w:p>
    <w:p w14:paraId="3099CB03" w14:textId="426A3EAA" w:rsidR="009A76D3" w:rsidRPr="00482A72" w:rsidRDefault="009A76D3" w:rsidP="00F23412">
      <w:pPr>
        <w:spacing w:line="276" w:lineRule="auto"/>
        <w:rPr>
          <w:rFonts w:ascii="Arial" w:hAnsi="Arial"/>
          <w:color w:val="000000" w:themeColor="text1"/>
          <w:sz w:val="22"/>
          <w:szCs w:val="22"/>
        </w:rPr>
      </w:pPr>
      <w:r w:rsidRPr="00482A72">
        <w:rPr>
          <w:rFonts w:ascii="Arial" w:hAnsi="Arial"/>
          <w:color w:val="000000" w:themeColor="text1"/>
          <w:sz w:val="22"/>
          <w:szCs w:val="22"/>
        </w:rPr>
        <w:t xml:space="preserve">Stand </w:t>
      </w:r>
      <w:r w:rsidR="00F60A31">
        <w:rPr>
          <w:rFonts w:ascii="Arial" w:hAnsi="Arial"/>
          <w:color w:val="000000" w:themeColor="text1"/>
          <w:sz w:val="22"/>
          <w:szCs w:val="22"/>
        </w:rPr>
        <w:t>790</w:t>
      </w:r>
      <w:r w:rsidRPr="00482A72">
        <w:rPr>
          <w:rFonts w:ascii="Arial" w:hAnsi="Arial"/>
          <w:color w:val="000000" w:themeColor="text1"/>
          <w:sz w:val="22"/>
          <w:szCs w:val="22"/>
        </w:rPr>
        <w:t>, Halle 1.1.</w:t>
      </w:r>
      <w:r w:rsidR="00966B7A" w:rsidRPr="00482A72">
        <w:rPr>
          <w:rFonts w:ascii="Arial" w:hAnsi="Arial"/>
          <w:color w:val="000000" w:themeColor="text1"/>
          <w:sz w:val="22"/>
          <w:szCs w:val="22"/>
        </w:rPr>
        <w:t xml:space="preserve">: </w:t>
      </w:r>
      <w:proofErr w:type="spellStart"/>
      <w:r w:rsidRPr="00482A72">
        <w:rPr>
          <w:rFonts w:ascii="Arial" w:hAnsi="Arial"/>
          <w:color w:val="000000" w:themeColor="text1"/>
          <w:sz w:val="22"/>
          <w:szCs w:val="22"/>
        </w:rPr>
        <w:t>Interior</w:t>
      </w:r>
      <w:r w:rsidR="0079549D" w:rsidRPr="00482A72">
        <w:rPr>
          <w:rFonts w:ascii="Arial" w:hAnsi="Arial"/>
          <w:color w:val="000000" w:themeColor="text1"/>
          <w:sz w:val="22"/>
          <w:szCs w:val="22"/>
        </w:rPr>
        <w:t>s</w:t>
      </w:r>
      <w:proofErr w:type="spellEnd"/>
      <w:r w:rsidRPr="00482A72">
        <w:rPr>
          <w:rFonts w:ascii="Arial" w:hAnsi="Arial"/>
          <w:color w:val="000000" w:themeColor="text1"/>
          <w:sz w:val="22"/>
          <w:szCs w:val="22"/>
        </w:rPr>
        <w:t>-</w:t>
      </w:r>
      <w:r w:rsidR="006828B3" w:rsidRPr="00482A72">
        <w:rPr>
          <w:rFonts w:ascii="Arial" w:hAnsi="Arial"/>
          <w:color w:val="000000" w:themeColor="text1"/>
          <w:sz w:val="22"/>
          <w:szCs w:val="22"/>
        </w:rPr>
        <w:t>Bereich Lösungen zur Steigerung des Fahrgastkomforts</w:t>
      </w:r>
    </w:p>
    <w:p w14:paraId="170E0783" w14:textId="77777777" w:rsidR="00755664" w:rsidRPr="00040302" w:rsidRDefault="00755664" w:rsidP="00F23412">
      <w:pPr>
        <w:spacing w:line="276" w:lineRule="auto"/>
        <w:rPr>
          <w:rFonts w:ascii="Arial" w:hAnsi="Arial"/>
          <w:sz w:val="22"/>
          <w:szCs w:val="22"/>
        </w:rPr>
      </w:pPr>
    </w:p>
    <w:p w14:paraId="3413106C" w14:textId="77777777" w:rsidR="00F60A31" w:rsidRPr="00040302" w:rsidRDefault="00F60A31" w:rsidP="00F23412">
      <w:pPr>
        <w:spacing w:line="276" w:lineRule="auto"/>
        <w:rPr>
          <w:rFonts w:ascii="Arial" w:hAnsi="Arial"/>
          <w:sz w:val="22"/>
          <w:szCs w:val="22"/>
        </w:rPr>
      </w:pPr>
    </w:p>
    <w:p w14:paraId="27CB15D2" w14:textId="77777777" w:rsidR="00F60A31" w:rsidRPr="00040302" w:rsidRDefault="00F60A31" w:rsidP="00F23412">
      <w:pPr>
        <w:spacing w:line="276" w:lineRule="auto"/>
        <w:rPr>
          <w:rFonts w:ascii="Arial" w:hAnsi="Arial"/>
          <w:sz w:val="22"/>
          <w:szCs w:val="22"/>
        </w:rPr>
      </w:pPr>
    </w:p>
    <w:p w14:paraId="262C6AF4" w14:textId="1212CCAF" w:rsidR="00CB01F6" w:rsidRPr="00482A72" w:rsidRDefault="00CB01F6" w:rsidP="00F23412">
      <w:pPr>
        <w:spacing w:line="276" w:lineRule="auto"/>
        <w:rPr>
          <w:rFonts w:ascii="Arial" w:hAnsi="Arial"/>
          <w:b/>
          <w:color w:val="000000" w:themeColor="text1"/>
          <w:sz w:val="22"/>
          <w:szCs w:val="22"/>
          <w:lang w:val="fr-FR"/>
        </w:rPr>
      </w:pPr>
      <w:r w:rsidRPr="00482A72">
        <w:rPr>
          <w:rFonts w:ascii="Arial" w:hAnsi="Arial"/>
          <w:b/>
          <w:color w:val="000000" w:themeColor="text1"/>
          <w:sz w:val="22"/>
          <w:szCs w:val="22"/>
          <w:lang w:val="fr-FR"/>
        </w:rPr>
        <w:t xml:space="preserve">Hier </w:t>
      </w:r>
      <w:proofErr w:type="spellStart"/>
      <w:r w:rsidRPr="00482A72">
        <w:rPr>
          <w:rFonts w:ascii="Arial" w:hAnsi="Arial"/>
          <w:b/>
          <w:color w:val="000000" w:themeColor="text1"/>
          <w:sz w:val="22"/>
          <w:szCs w:val="22"/>
          <w:lang w:val="fr-FR"/>
        </w:rPr>
        <w:t>geht</w:t>
      </w:r>
      <w:proofErr w:type="spellEnd"/>
      <w:r w:rsidRPr="00482A72">
        <w:rPr>
          <w:rFonts w:ascii="Arial" w:hAnsi="Arial"/>
          <w:b/>
          <w:color w:val="000000" w:themeColor="text1"/>
          <w:sz w:val="22"/>
          <w:szCs w:val="22"/>
          <w:lang w:val="fr-FR"/>
        </w:rPr>
        <w:t xml:space="preserve"> es </w:t>
      </w:r>
      <w:proofErr w:type="spellStart"/>
      <w:r w:rsidRPr="00482A72">
        <w:rPr>
          <w:rFonts w:ascii="Arial" w:hAnsi="Arial"/>
          <w:b/>
          <w:color w:val="000000" w:themeColor="text1"/>
          <w:sz w:val="22"/>
          <w:szCs w:val="22"/>
          <w:lang w:val="fr-FR"/>
        </w:rPr>
        <w:t>zum</w:t>
      </w:r>
      <w:proofErr w:type="spellEnd"/>
      <w:r w:rsidRPr="00482A72">
        <w:rPr>
          <w:rFonts w:ascii="Arial" w:hAnsi="Arial"/>
          <w:b/>
          <w:color w:val="000000" w:themeColor="text1"/>
          <w:sz w:val="22"/>
          <w:szCs w:val="22"/>
          <w:lang w:val="fr-FR"/>
        </w:rPr>
        <w:t xml:space="preserve"> </w:t>
      </w:r>
      <w:hyperlink r:id="rId8" w:history="1">
        <w:proofErr w:type="spellStart"/>
        <w:r w:rsidRPr="00767F27">
          <w:rPr>
            <w:rStyle w:val="Hyperlink"/>
            <w:rFonts w:ascii="Arial" w:hAnsi="Arial"/>
            <w:b/>
            <w:sz w:val="22"/>
            <w:szCs w:val="22"/>
            <w:lang w:val="fr-FR"/>
          </w:rPr>
          <w:t>Press</w:t>
        </w:r>
        <w:proofErr w:type="spellEnd"/>
        <w:r w:rsidRPr="00767F27">
          <w:rPr>
            <w:rStyle w:val="Hyperlink"/>
            <w:rFonts w:ascii="Arial" w:hAnsi="Arial"/>
            <w:b/>
            <w:sz w:val="22"/>
            <w:szCs w:val="22"/>
            <w:lang w:val="fr-FR"/>
          </w:rPr>
          <w:t xml:space="preserve"> Kit</w:t>
        </w:r>
      </w:hyperlink>
      <w:r w:rsidRPr="00482A72">
        <w:rPr>
          <w:rFonts w:ascii="Arial" w:hAnsi="Arial"/>
          <w:b/>
          <w:color w:val="000000" w:themeColor="text1"/>
          <w:sz w:val="22"/>
          <w:szCs w:val="22"/>
          <w:lang w:val="fr-FR"/>
        </w:rPr>
        <w:t xml:space="preserve"> </w:t>
      </w:r>
      <w:proofErr w:type="spellStart"/>
      <w:r w:rsidRPr="00482A72">
        <w:rPr>
          <w:rFonts w:ascii="Arial" w:hAnsi="Arial"/>
          <w:b/>
          <w:color w:val="000000" w:themeColor="text1"/>
          <w:sz w:val="22"/>
          <w:szCs w:val="22"/>
          <w:lang w:val="fr-FR"/>
        </w:rPr>
        <w:t>bzw</w:t>
      </w:r>
      <w:proofErr w:type="spellEnd"/>
      <w:r w:rsidRPr="00482A72">
        <w:rPr>
          <w:rFonts w:ascii="Arial" w:hAnsi="Arial"/>
          <w:b/>
          <w:color w:val="000000" w:themeColor="text1"/>
          <w:sz w:val="22"/>
          <w:szCs w:val="22"/>
          <w:lang w:val="fr-FR"/>
        </w:rPr>
        <w:t xml:space="preserve">. </w:t>
      </w:r>
      <w:proofErr w:type="spellStart"/>
      <w:proofErr w:type="gramStart"/>
      <w:r w:rsidRPr="00482A72">
        <w:rPr>
          <w:rFonts w:ascii="Arial" w:hAnsi="Arial"/>
          <w:b/>
          <w:color w:val="000000" w:themeColor="text1"/>
          <w:sz w:val="22"/>
          <w:szCs w:val="22"/>
          <w:lang w:val="fr-FR"/>
        </w:rPr>
        <w:t>zur</w:t>
      </w:r>
      <w:proofErr w:type="spellEnd"/>
      <w:proofErr w:type="gramEnd"/>
      <w:r w:rsidRPr="00482A72">
        <w:rPr>
          <w:rFonts w:ascii="Arial" w:hAnsi="Arial"/>
          <w:b/>
          <w:color w:val="000000" w:themeColor="text1"/>
          <w:sz w:val="22"/>
          <w:szCs w:val="22"/>
          <w:lang w:val="fr-FR"/>
        </w:rPr>
        <w:t xml:space="preserve"> </w:t>
      </w:r>
      <w:hyperlink r:id="rId9" w:history="1">
        <w:proofErr w:type="spellStart"/>
        <w:r w:rsidRPr="00CC5018">
          <w:rPr>
            <w:rStyle w:val="Hyperlink"/>
            <w:rFonts w:ascii="Arial" w:hAnsi="Arial"/>
            <w:b/>
            <w:sz w:val="22"/>
            <w:szCs w:val="22"/>
            <w:lang w:val="fr-FR"/>
          </w:rPr>
          <w:t>InnoTrans</w:t>
        </w:r>
        <w:proofErr w:type="spellEnd"/>
        <w:r w:rsidRPr="00CC5018">
          <w:rPr>
            <w:rStyle w:val="Hyperlink"/>
            <w:rFonts w:ascii="Arial" w:hAnsi="Arial"/>
            <w:b/>
            <w:sz w:val="22"/>
            <w:szCs w:val="22"/>
            <w:lang w:val="fr-FR"/>
          </w:rPr>
          <w:t>-Microsite</w:t>
        </w:r>
      </w:hyperlink>
    </w:p>
    <w:p w14:paraId="110FD0E9" w14:textId="77777777" w:rsidR="00CB01F6" w:rsidRPr="00040302" w:rsidRDefault="00CB01F6" w:rsidP="00F23412">
      <w:pPr>
        <w:spacing w:line="276" w:lineRule="auto"/>
        <w:rPr>
          <w:rFonts w:ascii="Arial" w:hAnsi="Arial"/>
          <w:b/>
          <w:sz w:val="22"/>
          <w:szCs w:val="22"/>
          <w:lang w:val="fr-FR"/>
        </w:rPr>
      </w:pPr>
    </w:p>
    <w:p w14:paraId="2ABF828C" w14:textId="52BFC4AA" w:rsidR="00735A2F" w:rsidRDefault="003E0D85" w:rsidP="00F23412">
      <w:pPr>
        <w:spacing w:line="276" w:lineRule="auto"/>
        <w:rPr>
          <w:rFonts w:ascii="Arial" w:hAnsi="Arial"/>
          <w:b/>
          <w:color w:val="000000" w:themeColor="text1"/>
          <w:sz w:val="22"/>
          <w:szCs w:val="22"/>
        </w:rPr>
      </w:pPr>
      <w:r>
        <w:rPr>
          <w:rFonts w:ascii="Arial" w:hAnsi="Arial"/>
          <w:b/>
          <w:noProof/>
          <w:color w:val="000000" w:themeColor="text1"/>
          <w:sz w:val="22"/>
          <w:szCs w:val="22"/>
        </w:rPr>
        <w:drawing>
          <wp:inline distT="0" distB="0" distL="0" distR="0" wp14:anchorId="21E8820E" wp14:editId="7AD06A3D">
            <wp:extent cx="1980000" cy="1485000"/>
            <wp:effectExtent l="0" t="0" r="1270" b="1270"/>
            <wp:docPr id="133342877" name="Grafik 1" descr="Ein Bild, das Berg, draußen, Luftfotografie, Neb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342877" name="Grafik 1" descr="Ein Bild, das Berg, draußen, Luftfotografie, Nebel enthält.&#10;&#10;Automatisch generierte Beschreibu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148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E2BF3" w14:textId="41F680D5" w:rsidR="009A76D3" w:rsidRPr="00482A72" w:rsidRDefault="009A76D3" w:rsidP="00F23412">
      <w:pPr>
        <w:spacing w:line="276" w:lineRule="auto"/>
        <w:rPr>
          <w:color w:val="000000" w:themeColor="text1"/>
          <w:sz w:val="22"/>
          <w:szCs w:val="22"/>
        </w:rPr>
      </w:pPr>
      <w:r w:rsidRPr="00482A72">
        <w:rPr>
          <w:rFonts w:ascii="Arial" w:hAnsi="Arial"/>
          <w:b/>
          <w:color w:val="000000" w:themeColor="text1"/>
          <w:sz w:val="22"/>
          <w:szCs w:val="22"/>
        </w:rPr>
        <w:t xml:space="preserve">Bild 1: </w:t>
      </w:r>
      <w:r w:rsidR="00BB0109">
        <w:rPr>
          <w:rFonts w:ascii="Arial" w:hAnsi="Arial"/>
          <w:bCs/>
          <w:color w:val="000000" w:themeColor="text1"/>
          <w:lang w:val="fr-FR"/>
        </w:rPr>
        <w:t>Getzner Headquarter</w:t>
      </w:r>
      <w:r w:rsidR="00BB0109" w:rsidRPr="00CF0387">
        <w:rPr>
          <w:rFonts w:ascii="Arial" w:hAnsi="Arial"/>
          <w:bCs/>
          <w:color w:val="000000" w:themeColor="text1"/>
          <w:lang w:val="fr-FR"/>
        </w:rPr>
        <w:t>.jpg</w:t>
      </w:r>
    </w:p>
    <w:p w14:paraId="4E78D0AF" w14:textId="2F9A9F0D" w:rsidR="009A76D3" w:rsidRPr="00482A72" w:rsidRDefault="009A76D3" w:rsidP="00F23412">
      <w:pPr>
        <w:spacing w:line="276" w:lineRule="auto"/>
        <w:rPr>
          <w:rFonts w:ascii="Arial" w:hAnsi="Arial" w:cs="Arial"/>
          <w:bCs/>
          <w:color w:val="000000" w:themeColor="text1"/>
          <w:sz w:val="22"/>
          <w:szCs w:val="22"/>
        </w:rPr>
      </w:pPr>
      <w:r w:rsidRPr="00482A72">
        <w:rPr>
          <w:rFonts w:ascii="Arial" w:hAnsi="Arial" w:cs="Arial"/>
          <w:b/>
          <w:color w:val="000000" w:themeColor="text1"/>
          <w:sz w:val="22"/>
          <w:szCs w:val="22"/>
        </w:rPr>
        <w:t>Bildunterschrift 1</w:t>
      </w:r>
      <w:r w:rsidRPr="00482A72">
        <w:rPr>
          <w:rFonts w:ascii="Arial" w:hAnsi="Arial" w:cs="Arial"/>
          <w:color w:val="000000" w:themeColor="text1"/>
          <w:sz w:val="22"/>
          <w:szCs w:val="22"/>
        </w:rPr>
        <w:t xml:space="preserve">: </w:t>
      </w:r>
      <w:r w:rsidR="007769FC" w:rsidRPr="00482A72">
        <w:rPr>
          <w:rFonts w:ascii="Arial" w:hAnsi="Arial" w:cs="Arial"/>
          <w:bCs/>
          <w:color w:val="000000" w:themeColor="text1"/>
          <w:sz w:val="22"/>
          <w:szCs w:val="22"/>
        </w:rPr>
        <w:t>Getzner sieht die Herausforderungen der „grünen Mobilität“ auch als Chance, um Wirtschaftlichkeit und Umweltverträglichkeit zu verbessern.</w:t>
      </w:r>
    </w:p>
    <w:p w14:paraId="0BEAA763" w14:textId="77777777" w:rsidR="009A76D3" w:rsidRDefault="009A76D3" w:rsidP="00F23412">
      <w:pPr>
        <w:spacing w:line="276" w:lineRule="auto"/>
        <w:rPr>
          <w:rFonts w:ascii="Arial" w:hAnsi="Arial" w:cs="Arial"/>
          <w:color w:val="000000" w:themeColor="text1"/>
          <w:sz w:val="22"/>
          <w:szCs w:val="22"/>
        </w:rPr>
      </w:pPr>
      <w:r w:rsidRPr="00482A72">
        <w:rPr>
          <w:rFonts w:ascii="Arial" w:hAnsi="Arial" w:cs="Arial"/>
          <w:b/>
          <w:color w:val="000000" w:themeColor="text1"/>
          <w:sz w:val="22"/>
          <w:szCs w:val="22"/>
        </w:rPr>
        <w:t>Bildquelle 1</w:t>
      </w:r>
      <w:r w:rsidRPr="00482A72">
        <w:rPr>
          <w:rFonts w:ascii="Arial" w:hAnsi="Arial" w:cs="Arial"/>
          <w:color w:val="000000" w:themeColor="text1"/>
          <w:sz w:val="22"/>
          <w:szCs w:val="22"/>
        </w:rPr>
        <w:t>: Getzner Werkstoffe, Veröffentlichung honorarfrei</w:t>
      </w:r>
    </w:p>
    <w:p w14:paraId="64B7AA5E" w14:textId="7E6095CD" w:rsidR="003E0D85" w:rsidRDefault="003E0D85">
      <w:pPr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br w:type="page"/>
      </w:r>
    </w:p>
    <w:p w14:paraId="7BFBC03C" w14:textId="4F5162EE" w:rsidR="005041FA" w:rsidRDefault="002C51B8" w:rsidP="00B103B4">
      <w:pPr>
        <w:spacing w:line="276" w:lineRule="auto"/>
        <w:rPr>
          <w:rFonts w:ascii="Arial" w:hAnsi="Arial"/>
          <w:b/>
          <w:color w:val="000000" w:themeColor="text1"/>
          <w:sz w:val="22"/>
          <w:szCs w:val="22"/>
        </w:rPr>
      </w:pPr>
      <w:r>
        <w:rPr>
          <w:rFonts w:ascii="Arial" w:hAnsi="Arial"/>
          <w:b/>
          <w:noProof/>
          <w:color w:val="000000" w:themeColor="text1"/>
          <w:sz w:val="22"/>
          <w:szCs w:val="22"/>
        </w:rPr>
        <w:lastRenderedPageBreak/>
        <w:drawing>
          <wp:inline distT="0" distB="0" distL="0" distR="0" wp14:anchorId="004D3695" wp14:editId="2EBFD562">
            <wp:extent cx="1980000" cy="1490893"/>
            <wp:effectExtent l="0" t="0" r="1270" b="0"/>
            <wp:docPr id="1841735098" name="Grafik 2" descr="Ein Bild, das Fahrzeug, Passagier, öffentliche Verkehrsmittel, Transpo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1735098" name="Grafik 2" descr="Ein Bild, das Fahrzeug, Passagier, öffentliche Verkehrsmittel, Transport enthält.&#10;&#10;Automatisch generierte Beschreibu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1490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C08369" w14:textId="6AF4B49D" w:rsidR="00B103B4" w:rsidRPr="005041FA" w:rsidRDefault="00B103B4" w:rsidP="00B103B4">
      <w:pPr>
        <w:spacing w:line="276" w:lineRule="auto"/>
        <w:rPr>
          <w:color w:val="000000" w:themeColor="text1"/>
          <w:sz w:val="22"/>
          <w:szCs w:val="22"/>
          <w:lang w:val="en-US"/>
        </w:rPr>
      </w:pPr>
      <w:r w:rsidRPr="005041FA">
        <w:rPr>
          <w:rFonts w:ascii="Arial" w:hAnsi="Arial"/>
          <w:b/>
          <w:color w:val="000000" w:themeColor="text1"/>
          <w:sz w:val="22"/>
          <w:szCs w:val="22"/>
          <w:lang w:val="en-US"/>
        </w:rPr>
        <w:t xml:space="preserve">Bild 2: </w:t>
      </w:r>
      <w:r w:rsidRPr="005041FA">
        <w:rPr>
          <w:rFonts w:ascii="Arial" w:hAnsi="Arial" w:cs="Arial"/>
          <w:color w:val="000000" w:themeColor="text1"/>
          <w:sz w:val="22"/>
          <w:szCs w:val="22"/>
          <w:lang w:val="en-US"/>
        </w:rPr>
        <w:t>Floating Floor in Rolling Stock</w:t>
      </w:r>
      <w:r w:rsidR="00BB0109" w:rsidRPr="00BB0109">
        <w:rPr>
          <w:rFonts w:ascii="Arial" w:hAnsi="Arial"/>
          <w:bCs/>
          <w:color w:val="000000" w:themeColor="text1"/>
          <w:sz w:val="22"/>
          <w:szCs w:val="22"/>
          <w:lang w:val="fr-FR"/>
        </w:rPr>
        <w:t>.jpg</w:t>
      </w:r>
    </w:p>
    <w:p w14:paraId="7E4A2DCB" w14:textId="3F48CC74" w:rsidR="00D07E88" w:rsidRDefault="00B103B4" w:rsidP="00B103B4">
      <w:pPr>
        <w:spacing w:line="276" w:lineRule="auto"/>
        <w:rPr>
          <w:rFonts w:ascii="Arial" w:hAnsi="Arial" w:cs="Arial"/>
          <w:bCs/>
          <w:color w:val="000000" w:themeColor="text1"/>
          <w:sz w:val="22"/>
          <w:szCs w:val="22"/>
        </w:rPr>
      </w:pPr>
      <w:r w:rsidRPr="00482A72">
        <w:rPr>
          <w:rFonts w:ascii="Arial" w:hAnsi="Arial" w:cs="Arial"/>
          <w:b/>
          <w:color w:val="000000" w:themeColor="text1"/>
          <w:sz w:val="22"/>
          <w:szCs w:val="22"/>
        </w:rPr>
        <w:t xml:space="preserve">Bildunterschrift </w:t>
      </w:r>
      <w:r>
        <w:rPr>
          <w:rFonts w:ascii="Arial" w:hAnsi="Arial" w:cs="Arial"/>
          <w:b/>
          <w:color w:val="000000" w:themeColor="text1"/>
          <w:sz w:val="22"/>
          <w:szCs w:val="22"/>
        </w:rPr>
        <w:t>2</w:t>
      </w:r>
      <w:r w:rsidRPr="00482A72">
        <w:rPr>
          <w:rFonts w:ascii="Arial" w:hAnsi="Arial" w:cs="Arial"/>
          <w:color w:val="000000" w:themeColor="text1"/>
          <w:sz w:val="22"/>
          <w:szCs w:val="22"/>
        </w:rPr>
        <w:t xml:space="preserve">: </w:t>
      </w:r>
      <w:r w:rsidR="00F60A31">
        <w:rPr>
          <w:rFonts w:ascii="Arial" w:hAnsi="Arial" w:cs="Arial"/>
          <w:bCs/>
          <w:color w:val="000000" w:themeColor="text1"/>
          <w:sz w:val="22"/>
          <w:szCs w:val="22"/>
        </w:rPr>
        <w:t xml:space="preserve">Die </w:t>
      </w:r>
      <w:r w:rsidR="00D07E88">
        <w:rPr>
          <w:rFonts w:ascii="Arial" w:hAnsi="Arial" w:cs="Arial"/>
          <w:bCs/>
          <w:color w:val="000000" w:themeColor="text1"/>
          <w:sz w:val="22"/>
          <w:szCs w:val="22"/>
        </w:rPr>
        <w:t xml:space="preserve">Lager 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>für Schienenfahrzeuge</w:t>
      </w:r>
      <w:r w:rsidR="00F60A31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D07E88" w:rsidRPr="00D07E88">
        <w:rPr>
          <w:rFonts w:ascii="Arial" w:hAnsi="Arial" w:cs="Arial"/>
          <w:bCs/>
          <w:color w:val="000000" w:themeColor="text1"/>
          <w:sz w:val="22"/>
          <w:szCs w:val="22"/>
        </w:rPr>
        <w:t xml:space="preserve">reduzieren fahrbedingte Vibrationen </w:t>
      </w:r>
      <w:r w:rsidR="00D07E88">
        <w:rPr>
          <w:rFonts w:ascii="Arial" w:hAnsi="Arial" w:cs="Arial"/>
          <w:bCs/>
          <w:color w:val="000000" w:themeColor="text1"/>
          <w:sz w:val="22"/>
          <w:szCs w:val="22"/>
        </w:rPr>
        <w:t xml:space="preserve">hochwirksam, wodurch sich </w:t>
      </w:r>
      <w:r w:rsidR="00D07E88" w:rsidRPr="00D07E88">
        <w:rPr>
          <w:rFonts w:ascii="Arial" w:hAnsi="Arial" w:cs="Arial"/>
          <w:bCs/>
          <w:color w:val="000000" w:themeColor="text1"/>
          <w:sz w:val="22"/>
          <w:szCs w:val="22"/>
        </w:rPr>
        <w:t>Komfort</w:t>
      </w:r>
      <w:r w:rsidR="00D07E88">
        <w:rPr>
          <w:rFonts w:ascii="Arial" w:hAnsi="Arial" w:cs="Arial"/>
          <w:bCs/>
          <w:color w:val="000000" w:themeColor="text1"/>
          <w:sz w:val="22"/>
          <w:szCs w:val="22"/>
        </w:rPr>
        <w:t>,</w:t>
      </w:r>
      <w:r w:rsidR="00D07E88" w:rsidRPr="00D07E88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D07E88">
        <w:rPr>
          <w:rFonts w:ascii="Arial" w:hAnsi="Arial" w:cs="Arial"/>
          <w:bCs/>
          <w:color w:val="000000" w:themeColor="text1"/>
          <w:sz w:val="22"/>
          <w:szCs w:val="22"/>
        </w:rPr>
        <w:t xml:space="preserve">Geräuschpegel </w:t>
      </w:r>
      <w:r w:rsidR="00D07E88" w:rsidRPr="00D07E88">
        <w:rPr>
          <w:rFonts w:ascii="Arial" w:hAnsi="Arial" w:cs="Arial"/>
          <w:bCs/>
          <w:color w:val="000000" w:themeColor="text1"/>
          <w:sz w:val="22"/>
          <w:szCs w:val="22"/>
        </w:rPr>
        <w:t xml:space="preserve">und </w:t>
      </w:r>
      <w:r w:rsidR="00D07E88">
        <w:rPr>
          <w:rFonts w:ascii="Arial" w:hAnsi="Arial" w:cs="Arial"/>
          <w:bCs/>
          <w:color w:val="000000" w:themeColor="text1"/>
          <w:sz w:val="22"/>
          <w:szCs w:val="22"/>
        </w:rPr>
        <w:t>Kostenbelastung verbessern.</w:t>
      </w:r>
    </w:p>
    <w:p w14:paraId="33B6C917" w14:textId="6A80758F" w:rsidR="00B103B4" w:rsidRDefault="00B103B4" w:rsidP="00B103B4">
      <w:pPr>
        <w:spacing w:line="276" w:lineRule="auto"/>
        <w:rPr>
          <w:rFonts w:ascii="Arial" w:hAnsi="Arial" w:cs="Arial"/>
          <w:color w:val="000000" w:themeColor="text1"/>
          <w:sz w:val="22"/>
          <w:szCs w:val="22"/>
        </w:rPr>
      </w:pPr>
      <w:r w:rsidRPr="00482A72">
        <w:rPr>
          <w:rFonts w:ascii="Arial" w:hAnsi="Arial" w:cs="Arial"/>
          <w:b/>
          <w:color w:val="000000" w:themeColor="text1"/>
          <w:sz w:val="22"/>
          <w:szCs w:val="22"/>
        </w:rPr>
        <w:t xml:space="preserve">Bildquelle </w:t>
      </w:r>
      <w:r>
        <w:rPr>
          <w:rFonts w:ascii="Arial" w:hAnsi="Arial" w:cs="Arial"/>
          <w:b/>
          <w:color w:val="000000" w:themeColor="text1"/>
          <w:sz w:val="22"/>
          <w:szCs w:val="22"/>
        </w:rPr>
        <w:t>2</w:t>
      </w:r>
      <w:r w:rsidRPr="00482A72">
        <w:rPr>
          <w:rFonts w:ascii="Arial" w:hAnsi="Arial" w:cs="Arial"/>
          <w:color w:val="000000" w:themeColor="text1"/>
          <w:sz w:val="22"/>
          <w:szCs w:val="22"/>
        </w:rPr>
        <w:t>: Getzner Werkstoffe, Veröffentlichung honorarfrei</w:t>
      </w:r>
    </w:p>
    <w:p w14:paraId="433E9C3A" w14:textId="77777777" w:rsidR="00B103B4" w:rsidRDefault="00B103B4" w:rsidP="00F23412">
      <w:pPr>
        <w:spacing w:line="276" w:lineRule="auto"/>
        <w:rPr>
          <w:rFonts w:ascii="Arial" w:hAnsi="Arial" w:cs="Arial"/>
          <w:color w:val="000000" w:themeColor="text1"/>
          <w:sz w:val="22"/>
          <w:szCs w:val="22"/>
        </w:rPr>
      </w:pPr>
    </w:p>
    <w:p w14:paraId="7A39639C" w14:textId="3B1D8A1D" w:rsidR="00BB0109" w:rsidRDefault="00BB0109" w:rsidP="00BB0109">
      <w:pPr>
        <w:spacing w:line="276" w:lineRule="auto"/>
        <w:rPr>
          <w:rFonts w:ascii="Arial" w:hAnsi="Arial"/>
          <w:b/>
          <w:color w:val="000000" w:themeColor="text1"/>
          <w:sz w:val="22"/>
          <w:szCs w:val="22"/>
          <w:lang w:val="en-US"/>
        </w:rPr>
      </w:pPr>
      <w:r>
        <w:rPr>
          <w:rFonts w:ascii="Arial" w:hAnsi="Arial"/>
          <w:b/>
          <w:noProof/>
          <w:color w:val="000000" w:themeColor="text1"/>
          <w:sz w:val="22"/>
          <w:szCs w:val="22"/>
          <w:lang w:val="en-US"/>
        </w:rPr>
        <w:drawing>
          <wp:inline distT="0" distB="0" distL="0" distR="0" wp14:anchorId="77485A11" wp14:editId="7486BE94">
            <wp:extent cx="1980000" cy="1320655"/>
            <wp:effectExtent l="0" t="0" r="1270" b="0"/>
            <wp:docPr id="1865585449" name="Grafik 1" descr="Ein Bild, das Person, Menschliches Gesicht, Kleidung, Lächel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5585449" name="Grafik 1" descr="Ein Bild, das Person, Menschliches Gesicht, Kleidung, Lächeln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132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D97D2" w14:textId="4A8B09C8" w:rsidR="00BB0109" w:rsidRPr="00BB0109" w:rsidRDefault="00BB0109" w:rsidP="00BB0109">
      <w:pPr>
        <w:spacing w:line="276" w:lineRule="auto"/>
        <w:rPr>
          <w:color w:val="000000" w:themeColor="text1"/>
          <w:sz w:val="22"/>
          <w:szCs w:val="22"/>
        </w:rPr>
      </w:pPr>
      <w:r w:rsidRPr="00BB0109">
        <w:rPr>
          <w:rFonts w:ascii="Arial" w:hAnsi="Arial"/>
          <w:b/>
          <w:color w:val="000000" w:themeColor="text1"/>
          <w:sz w:val="22"/>
          <w:szCs w:val="22"/>
        </w:rPr>
        <w:t xml:space="preserve">Bild 3: </w:t>
      </w:r>
      <w:bookmarkStart w:id="1" w:name="_Hlk163137454"/>
      <w:r w:rsidRPr="00BB0109">
        <w:rPr>
          <w:rFonts w:ascii="Arial" w:hAnsi="Arial"/>
          <w:bCs/>
          <w:color w:val="000000" w:themeColor="text1"/>
          <w:sz w:val="22"/>
          <w:szCs w:val="22"/>
          <w:lang w:val="fr-FR"/>
        </w:rPr>
        <w:t>Portrait Jürgen Rainalter.jpg</w:t>
      </w:r>
      <w:bookmarkEnd w:id="1"/>
    </w:p>
    <w:p w14:paraId="58560C29" w14:textId="5B4FA669" w:rsidR="00BB0109" w:rsidRPr="00BB0109" w:rsidRDefault="00BB0109" w:rsidP="00BB0109">
      <w:pPr>
        <w:rPr>
          <w:rFonts w:ascii="Arial" w:hAnsi="Arial" w:cs="Arial"/>
          <w:bCs/>
          <w:color w:val="000000" w:themeColor="text1"/>
          <w:sz w:val="22"/>
          <w:szCs w:val="22"/>
        </w:rPr>
      </w:pPr>
      <w:r w:rsidRPr="00482A72">
        <w:rPr>
          <w:rFonts w:ascii="Arial" w:hAnsi="Arial" w:cs="Arial"/>
          <w:b/>
          <w:color w:val="000000" w:themeColor="text1"/>
          <w:sz w:val="22"/>
          <w:szCs w:val="22"/>
        </w:rPr>
        <w:t xml:space="preserve">Bildunterschrift </w:t>
      </w:r>
      <w:r w:rsidRPr="00BB0109">
        <w:rPr>
          <w:rFonts w:ascii="Arial" w:hAnsi="Arial" w:cs="Arial"/>
          <w:b/>
          <w:color w:val="000000" w:themeColor="text1"/>
          <w:sz w:val="22"/>
          <w:szCs w:val="22"/>
        </w:rPr>
        <w:t>3</w:t>
      </w:r>
      <w:r w:rsidRPr="00BB0109">
        <w:rPr>
          <w:rFonts w:ascii="Arial" w:hAnsi="Arial" w:cs="Arial"/>
          <w:color w:val="000000" w:themeColor="text1"/>
          <w:sz w:val="22"/>
          <w:szCs w:val="22"/>
        </w:rPr>
        <w:t xml:space="preserve">: </w:t>
      </w:r>
      <w:bookmarkStart w:id="2" w:name="_Hlk163137460"/>
      <w:r w:rsidRPr="00BB0109">
        <w:rPr>
          <w:rFonts w:ascii="Arial" w:hAnsi="Arial" w:cs="Arial"/>
          <w:color w:val="000000" w:themeColor="text1"/>
          <w:sz w:val="22"/>
          <w:szCs w:val="22"/>
        </w:rPr>
        <w:t>Jürgen Rainalter, Chief Executive Officer Getzner Werkstoffe</w:t>
      </w:r>
      <w:bookmarkEnd w:id="2"/>
    </w:p>
    <w:p w14:paraId="781D558F" w14:textId="0FA3FFDD" w:rsidR="00BB0109" w:rsidRDefault="00BB0109" w:rsidP="00BB0109">
      <w:pPr>
        <w:spacing w:line="276" w:lineRule="auto"/>
        <w:rPr>
          <w:rFonts w:ascii="Arial" w:hAnsi="Arial" w:cs="Arial"/>
          <w:color w:val="000000" w:themeColor="text1"/>
          <w:sz w:val="22"/>
          <w:szCs w:val="22"/>
        </w:rPr>
      </w:pPr>
      <w:r w:rsidRPr="00482A72">
        <w:rPr>
          <w:rFonts w:ascii="Arial" w:hAnsi="Arial" w:cs="Arial"/>
          <w:b/>
          <w:color w:val="000000" w:themeColor="text1"/>
          <w:sz w:val="22"/>
          <w:szCs w:val="22"/>
        </w:rPr>
        <w:t xml:space="preserve">Bildquelle </w:t>
      </w:r>
      <w:r>
        <w:rPr>
          <w:rFonts w:ascii="Arial" w:hAnsi="Arial" w:cs="Arial"/>
          <w:b/>
          <w:color w:val="000000" w:themeColor="text1"/>
          <w:sz w:val="22"/>
          <w:szCs w:val="22"/>
        </w:rPr>
        <w:t>3</w:t>
      </w:r>
      <w:r w:rsidRPr="00482A72">
        <w:rPr>
          <w:rFonts w:ascii="Arial" w:hAnsi="Arial" w:cs="Arial"/>
          <w:color w:val="000000" w:themeColor="text1"/>
          <w:sz w:val="22"/>
          <w:szCs w:val="22"/>
        </w:rPr>
        <w:t>: Getzner Werkstoffe, Veröffentlichung honorarfrei</w:t>
      </w:r>
    </w:p>
    <w:p w14:paraId="6E67FB38" w14:textId="77777777" w:rsidR="00BB0109" w:rsidRDefault="00BB0109" w:rsidP="00F23412">
      <w:pPr>
        <w:spacing w:line="276" w:lineRule="auto"/>
        <w:rPr>
          <w:rFonts w:ascii="Arial" w:hAnsi="Arial" w:cs="Arial"/>
          <w:color w:val="000000" w:themeColor="text1"/>
          <w:sz w:val="22"/>
          <w:szCs w:val="22"/>
        </w:rPr>
      </w:pPr>
    </w:p>
    <w:p w14:paraId="44244453" w14:textId="2E7658CC" w:rsidR="00CE79B7" w:rsidRPr="00040302" w:rsidRDefault="00CE79B7" w:rsidP="00F23412">
      <w:pPr>
        <w:spacing w:line="276" w:lineRule="auto"/>
        <w:rPr>
          <w:rFonts w:ascii="Arial" w:hAnsi="Arial" w:cs="Arial"/>
          <w:b/>
          <w:sz w:val="22"/>
          <w:szCs w:val="22"/>
        </w:rPr>
      </w:pPr>
    </w:p>
    <w:p w14:paraId="25E41D47" w14:textId="77777777" w:rsidR="006828B3" w:rsidRPr="00482A72" w:rsidRDefault="006828B3" w:rsidP="00F23412">
      <w:pPr>
        <w:spacing w:line="276" w:lineRule="auto"/>
        <w:rPr>
          <w:rFonts w:ascii="Arial" w:hAnsi="Arial"/>
          <w:b/>
          <w:color w:val="000000" w:themeColor="text1"/>
          <w:sz w:val="22"/>
          <w:szCs w:val="22"/>
          <w:lang w:eastAsia="de-DE"/>
        </w:rPr>
      </w:pPr>
      <w:r w:rsidRPr="00482A72">
        <w:rPr>
          <w:rFonts w:ascii="Arial" w:hAnsi="Arial"/>
          <w:b/>
          <w:color w:val="000000" w:themeColor="text1"/>
          <w:sz w:val="22"/>
          <w:szCs w:val="22"/>
          <w:lang w:eastAsia="de-DE"/>
        </w:rPr>
        <w:t>Getzner Werkstoffe GmbH</w:t>
      </w:r>
    </w:p>
    <w:p w14:paraId="3B43FE51" w14:textId="77777777" w:rsidR="006828B3" w:rsidRPr="00482A72" w:rsidRDefault="006C4CF5" w:rsidP="00F23412">
      <w:pPr>
        <w:spacing w:line="276" w:lineRule="auto"/>
        <w:rPr>
          <w:rFonts w:ascii="Arial" w:hAnsi="Arial"/>
          <w:color w:val="000000" w:themeColor="text1"/>
          <w:sz w:val="22"/>
          <w:szCs w:val="22"/>
          <w:lang w:eastAsia="de-DE"/>
        </w:rPr>
      </w:pPr>
      <w:hyperlink r:id="rId13" w:history="1">
        <w:r w:rsidR="006828B3" w:rsidRPr="00482A72">
          <w:rPr>
            <w:rFonts w:ascii="Arial" w:hAnsi="Arial" w:cs="Arial"/>
            <w:color w:val="000000" w:themeColor="text1"/>
            <w:sz w:val="22"/>
            <w:szCs w:val="22"/>
            <w:u w:val="single"/>
            <w:lang w:eastAsia="de-DE"/>
          </w:rPr>
          <w:t xml:space="preserve">Getzner </w:t>
        </w:r>
      </w:hyperlink>
      <w:r w:rsidR="006828B3" w:rsidRPr="00482A72">
        <w:rPr>
          <w:rFonts w:ascii="Arial" w:hAnsi="Arial" w:cs="Arial"/>
          <w:color w:val="000000" w:themeColor="text1"/>
          <w:sz w:val="22"/>
          <w:szCs w:val="22"/>
          <w:lang w:eastAsia="de-DE"/>
        </w:rPr>
        <w:t xml:space="preserve">ist der führende Spezialist für </w:t>
      </w:r>
      <w:hyperlink r:id="rId14" w:history="1">
        <w:r w:rsidR="006828B3" w:rsidRPr="00482A72">
          <w:rPr>
            <w:rFonts w:ascii="Arial" w:hAnsi="Arial" w:cs="Arial"/>
            <w:color w:val="000000" w:themeColor="text1"/>
            <w:sz w:val="22"/>
            <w:szCs w:val="22"/>
            <w:u w:val="single"/>
            <w:lang w:eastAsia="de-DE"/>
          </w:rPr>
          <w:t>Schwingungsisolierung</w:t>
        </w:r>
      </w:hyperlink>
      <w:r w:rsidR="006828B3" w:rsidRPr="00482A72">
        <w:rPr>
          <w:rFonts w:ascii="Arial" w:hAnsi="Arial" w:cs="Arial"/>
          <w:color w:val="000000" w:themeColor="text1"/>
          <w:sz w:val="22"/>
          <w:szCs w:val="22"/>
          <w:lang w:eastAsia="de-DE"/>
        </w:rPr>
        <w:t xml:space="preserve"> in den Bereichen </w:t>
      </w:r>
      <w:hyperlink r:id="rId15" w:history="1">
        <w:r w:rsidR="006828B3" w:rsidRPr="00482A72">
          <w:rPr>
            <w:rFonts w:ascii="Arial" w:hAnsi="Arial" w:cs="Arial"/>
            <w:color w:val="000000" w:themeColor="text1"/>
            <w:sz w:val="22"/>
            <w:szCs w:val="22"/>
            <w:u w:val="single"/>
            <w:lang w:eastAsia="de-DE"/>
          </w:rPr>
          <w:t>Bahn</w:t>
        </w:r>
      </w:hyperlink>
      <w:r w:rsidR="006828B3" w:rsidRPr="00482A72">
        <w:rPr>
          <w:rFonts w:ascii="Arial" w:hAnsi="Arial" w:cs="Arial"/>
          <w:color w:val="000000" w:themeColor="text1"/>
          <w:sz w:val="22"/>
          <w:szCs w:val="22"/>
          <w:lang w:eastAsia="de-DE"/>
        </w:rPr>
        <w:t xml:space="preserve">, </w:t>
      </w:r>
      <w:hyperlink r:id="rId16" w:history="1">
        <w:r w:rsidR="006828B3" w:rsidRPr="00482A72">
          <w:rPr>
            <w:rFonts w:ascii="Arial" w:hAnsi="Arial" w:cs="Arial"/>
            <w:color w:val="000000" w:themeColor="text1"/>
            <w:sz w:val="22"/>
            <w:szCs w:val="22"/>
            <w:u w:val="single"/>
            <w:lang w:eastAsia="de-DE"/>
          </w:rPr>
          <w:t>Bau</w:t>
        </w:r>
      </w:hyperlink>
      <w:r w:rsidR="006828B3" w:rsidRPr="00482A72">
        <w:rPr>
          <w:rFonts w:ascii="Arial" w:hAnsi="Arial" w:cs="Arial"/>
          <w:color w:val="000000" w:themeColor="text1"/>
          <w:sz w:val="22"/>
          <w:szCs w:val="22"/>
          <w:lang w:eastAsia="de-DE"/>
        </w:rPr>
        <w:t xml:space="preserve"> und </w:t>
      </w:r>
      <w:hyperlink r:id="rId17" w:history="1">
        <w:r w:rsidR="006828B3" w:rsidRPr="00482A72">
          <w:rPr>
            <w:rFonts w:ascii="Arial" w:hAnsi="Arial" w:cs="Arial"/>
            <w:color w:val="000000" w:themeColor="text1"/>
            <w:sz w:val="22"/>
            <w:szCs w:val="22"/>
            <w:u w:val="single"/>
            <w:lang w:eastAsia="de-DE"/>
          </w:rPr>
          <w:t>Industrie</w:t>
        </w:r>
      </w:hyperlink>
      <w:r w:rsidR="006828B3" w:rsidRPr="00482A72">
        <w:rPr>
          <w:rFonts w:ascii="Arial" w:hAnsi="Arial" w:cs="Arial"/>
          <w:color w:val="000000" w:themeColor="text1"/>
          <w:sz w:val="22"/>
          <w:szCs w:val="22"/>
          <w:lang w:eastAsia="de-DE"/>
        </w:rPr>
        <w:t xml:space="preserve">. Die innovativen </w:t>
      </w:r>
      <w:r w:rsidR="006828B3" w:rsidRPr="00482A72">
        <w:rPr>
          <w:rFonts w:ascii="Arial" w:hAnsi="Arial"/>
          <w:color w:val="000000" w:themeColor="text1"/>
          <w:sz w:val="22"/>
          <w:szCs w:val="22"/>
          <w:lang w:eastAsia="de-DE"/>
        </w:rPr>
        <w:t xml:space="preserve">Lösungen basieren auf den </w:t>
      </w:r>
      <w:r w:rsidR="006828B3" w:rsidRPr="00482A72">
        <w:rPr>
          <w:rFonts w:ascii="Arial" w:hAnsi="Arial" w:cs="Arial"/>
          <w:color w:val="000000" w:themeColor="text1"/>
          <w:sz w:val="22"/>
          <w:szCs w:val="22"/>
          <w:lang w:eastAsia="de-DE"/>
        </w:rPr>
        <w:t>selbst</w:t>
      </w:r>
      <w:r w:rsidR="006828B3" w:rsidRPr="00482A72">
        <w:rPr>
          <w:rFonts w:ascii="Arial" w:hAnsi="Arial"/>
          <w:color w:val="000000" w:themeColor="text1"/>
          <w:sz w:val="22"/>
          <w:szCs w:val="22"/>
          <w:lang w:eastAsia="de-DE"/>
        </w:rPr>
        <w:t xml:space="preserve"> entwickelten und hergestellten </w:t>
      </w:r>
      <w:r w:rsidR="006828B3" w:rsidRPr="00482A72">
        <w:rPr>
          <w:rFonts w:ascii="Arial" w:hAnsi="Arial" w:cs="Arial"/>
          <w:color w:val="000000" w:themeColor="text1"/>
          <w:sz w:val="22"/>
          <w:szCs w:val="22"/>
          <w:lang w:eastAsia="de-DE"/>
        </w:rPr>
        <w:t>Werkstoffen</w:t>
      </w:r>
      <w:r w:rsidR="006828B3" w:rsidRPr="00482A72">
        <w:rPr>
          <w:rFonts w:ascii="Arial" w:hAnsi="Arial"/>
          <w:color w:val="000000" w:themeColor="text1"/>
          <w:sz w:val="22"/>
          <w:szCs w:val="22"/>
          <w:lang w:eastAsia="de-DE"/>
        </w:rPr>
        <w:t xml:space="preserve"> </w:t>
      </w:r>
      <w:hyperlink r:id="rId18" w:history="1">
        <w:proofErr w:type="spellStart"/>
        <w:r w:rsidR="006828B3" w:rsidRPr="00482A72">
          <w:rPr>
            <w:rFonts w:ascii="Arial" w:hAnsi="Arial" w:cs="Arial"/>
            <w:color w:val="000000" w:themeColor="text1"/>
            <w:sz w:val="22"/>
            <w:szCs w:val="22"/>
            <w:u w:val="single"/>
            <w:lang w:eastAsia="de-DE"/>
          </w:rPr>
          <w:t>Sylomer</w:t>
        </w:r>
        <w:proofErr w:type="spellEnd"/>
        <w:r w:rsidR="006828B3" w:rsidRPr="00482A72">
          <w:rPr>
            <w:rFonts w:ascii="Arial" w:hAnsi="Arial" w:cs="Arial"/>
            <w:color w:val="000000" w:themeColor="text1"/>
            <w:sz w:val="22"/>
            <w:szCs w:val="22"/>
            <w:u w:val="single"/>
            <w:lang w:eastAsia="de-DE"/>
          </w:rPr>
          <w:t>®</w:t>
        </w:r>
      </w:hyperlink>
      <w:r w:rsidR="006828B3" w:rsidRPr="00482A72">
        <w:rPr>
          <w:rFonts w:ascii="Arial" w:hAnsi="Arial" w:cs="Arial"/>
          <w:color w:val="000000" w:themeColor="text1"/>
          <w:sz w:val="22"/>
          <w:szCs w:val="22"/>
          <w:lang w:eastAsia="de-DE"/>
        </w:rPr>
        <w:t xml:space="preserve">, </w:t>
      </w:r>
      <w:hyperlink r:id="rId19" w:history="1">
        <w:proofErr w:type="spellStart"/>
        <w:r w:rsidR="006828B3" w:rsidRPr="00482A72">
          <w:rPr>
            <w:rFonts w:ascii="Arial" w:hAnsi="Arial" w:cs="Arial"/>
            <w:color w:val="000000" w:themeColor="text1"/>
            <w:sz w:val="22"/>
            <w:szCs w:val="22"/>
            <w:u w:val="single"/>
            <w:lang w:eastAsia="de-DE"/>
          </w:rPr>
          <w:t>Sylodyn</w:t>
        </w:r>
        <w:proofErr w:type="spellEnd"/>
        <w:r w:rsidR="006828B3" w:rsidRPr="00482A72">
          <w:rPr>
            <w:rFonts w:ascii="Arial" w:hAnsi="Arial" w:cs="Arial"/>
            <w:color w:val="000000" w:themeColor="text1"/>
            <w:sz w:val="22"/>
            <w:szCs w:val="22"/>
            <w:u w:val="single"/>
            <w:lang w:eastAsia="de-DE"/>
          </w:rPr>
          <w:t>®</w:t>
        </w:r>
      </w:hyperlink>
      <w:r w:rsidR="006828B3" w:rsidRPr="00482A72">
        <w:rPr>
          <w:rFonts w:ascii="Arial" w:hAnsi="Arial" w:cs="Arial"/>
          <w:color w:val="000000" w:themeColor="text1"/>
          <w:sz w:val="22"/>
          <w:szCs w:val="22"/>
          <w:lang w:eastAsia="de-DE"/>
        </w:rPr>
        <w:t xml:space="preserve">, </w:t>
      </w:r>
      <w:hyperlink r:id="rId20" w:history="1">
        <w:proofErr w:type="spellStart"/>
        <w:r w:rsidR="006828B3" w:rsidRPr="00482A72">
          <w:rPr>
            <w:rFonts w:ascii="Arial" w:hAnsi="Arial" w:cs="Arial"/>
            <w:color w:val="000000" w:themeColor="text1"/>
            <w:sz w:val="22"/>
            <w:szCs w:val="22"/>
            <w:u w:val="single"/>
            <w:lang w:eastAsia="de-DE"/>
          </w:rPr>
          <w:t>Sylodamp</w:t>
        </w:r>
        <w:proofErr w:type="spellEnd"/>
        <w:r w:rsidR="006828B3" w:rsidRPr="00482A72">
          <w:rPr>
            <w:rFonts w:ascii="Arial" w:hAnsi="Arial" w:cs="Arial"/>
            <w:color w:val="000000" w:themeColor="text1"/>
            <w:sz w:val="22"/>
            <w:szCs w:val="22"/>
            <w:u w:val="single"/>
            <w:lang w:eastAsia="de-DE"/>
          </w:rPr>
          <w:t>®</w:t>
        </w:r>
      </w:hyperlink>
      <w:r w:rsidR="006828B3" w:rsidRPr="00482A72">
        <w:rPr>
          <w:rFonts w:ascii="Arial" w:hAnsi="Arial" w:cs="Arial"/>
          <w:color w:val="000000" w:themeColor="text1"/>
          <w:sz w:val="22"/>
          <w:szCs w:val="22"/>
          <w:lang w:eastAsia="de-DE"/>
        </w:rPr>
        <w:t xml:space="preserve">, </w:t>
      </w:r>
      <w:hyperlink r:id="rId21" w:history="1">
        <w:r w:rsidR="006828B3" w:rsidRPr="00482A72">
          <w:rPr>
            <w:rFonts w:ascii="Arial" w:hAnsi="Arial" w:cs="Arial"/>
            <w:color w:val="000000" w:themeColor="text1"/>
            <w:sz w:val="22"/>
            <w:szCs w:val="22"/>
            <w:u w:val="single"/>
            <w:lang w:eastAsia="de-DE"/>
          </w:rPr>
          <w:t>Isotop®</w:t>
        </w:r>
      </w:hyperlink>
      <w:r w:rsidR="006828B3" w:rsidRPr="00482A72">
        <w:rPr>
          <w:rFonts w:ascii="Arial" w:hAnsi="Arial" w:cs="Arial"/>
          <w:color w:val="000000" w:themeColor="text1"/>
          <w:sz w:val="22"/>
          <w:szCs w:val="22"/>
          <w:lang w:eastAsia="de-DE"/>
        </w:rPr>
        <w:t xml:space="preserve"> und</w:t>
      </w:r>
      <w:r w:rsidR="006828B3" w:rsidRPr="00482A72">
        <w:rPr>
          <w:rFonts w:ascii="Arial" w:hAnsi="Arial"/>
          <w:color w:val="000000" w:themeColor="text1"/>
          <w:sz w:val="22"/>
          <w:szCs w:val="22"/>
          <w:lang w:eastAsia="de-DE"/>
        </w:rPr>
        <w:t xml:space="preserve"> </w:t>
      </w:r>
      <w:hyperlink r:id="rId22" w:history="1">
        <w:proofErr w:type="spellStart"/>
        <w:r w:rsidR="006828B3" w:rsidRPr="00482A72">
          <w:rPr>
            <w:rFonts w:ascii="Arial" w:hAnsi="Arial" w:cs="Arial"/>
            <w:color w:val="000000" w:themeColor="text1"/>
            <w:sz w:val="22"/>
            <w:szCs w:val="22"/>
            <w:u w:val="single"/>
            <w:lang w:eastAsia="de-DE"/>
          </w:rPr>
          <w:t>Sylocraft</w:t>
        </w:r>
        <w:proofErr w:type="spellEnd"/>
        <w:r w:rsidR="006828B3" w:rsidRPr="00482A72">
          <w:rPr>
            <w:rFonts w:ascii="Arial" w:hAnsi="Arial" w:cs="Arial"/>
            <w:color w:val="000000" w:themeColor="text1"/>
            <w:sz w:val="22"/>
            <w:szCs w:val="22"/>
            <w:u w:val="single"/>
            <w:lang w:eastAsia="de-DE"/>
          </w:rPr>
          <w:t>®</w:t>
        </w:r>
      </w:hyperlink>
      <w:r w:rsidR="006828B3" w:rsidRPr="00482A72">
        <w:rPr>
          <w:rFonts w:ascii="Arial" w:hAnsi="Arial"/>
          <w:color w:val="000000" w:themeColor="text1"/>
          <w:sz w:val="22"/>
          <w:szCs w:val="22"/>
          <w:lang w:eastAsia="de-DE"/>
        </w:rPr>
        <w:t xml:space="preserve">. </w:t>
      </w:r>
      <w:r w:rsidR="006828B3" w:rsidRPr="00482A72">
        <w:rPr>
          <w:rFonts w:ascii="Arial" w:hAnsi="Arial" w:cs="Arial"/>
          <w:color w:val="000000" w:themeColor="text1"/>
          <w:sz w:val="22"/>
          <w:szCs w:val="22"/>
          <w:lang w:eastAsia="de-DE"/>
        </w:rPr>
        <w:t>Sie reduzieren Vibrationen effektiv, verlängern die Lebensdauer der gelagerten Komponenten und senken so den Wartungs- und Instandhaltungsaufwand für Verkehrswege, Fahrzeuge, Gebäude und Maschinen.</w:t>
      </w:r>
      <w:r w:rsidR="006828B3" w:rsidRPr="00482A72">
        <w:rPr>
          <w:rFonts w:ascii="Arial" w:hAnsi="Arial"/>
          <w:color w:val="000000" w:themeColor="text1"/>
          <w:sz w:val="22"/>
          <w:szCs w:val="22"/>
          <w:lang w:eastAsia="de-DE"/>
        </w:rPr>
        <w:t xml:space="preserve"> Durch nachhaltigen Erschütterungsschutz leistet Getzner einen wertvollen Beitrag zur Verbesserung der Lebensqualität und zur Reduzierung von Lärmbelastung für Mensch und Umwelt. </w:t>
      </w:r>
    </w:p>
    <w:p w14:paraId="3A8034E1" w14:textId="77777777" w:rsidR="006828B3" w:rsidRPr="00482A72" w:rsidRDefault="006828B3" w:rsidP="00F23412">
      <w:pPr>
        <w:spacing w:line="276" w:lineRule="auto"/>
        <w:rPr>
          <w:rFonts w:ascii="Arial" w:hAnsi="Arial"/>
          <w:color w:val="000000" w:themeColor="text1"/>
          <w:sz w:val="22"/>
          <w:szCs w:val="22"/>
          <w:lang w:eastAsia="de-DE"/>
        </w:rPr>
      </w:pPr>
    </w:p>
    <w:p w14:paraId="63797234" w14:textId="77777777" w:rsidR="006828B3" w:rsidRPr="00482A72" w:rsidRDefault="006828B3" w:rsidP="00F23412">
      <w:pPr>
        <w:spacing w:line="276" w:lineRule="auto"/>
        <w:rPr>
          <w:color w:val="000000" w:themeColor="text1"/>
          <w:sz w:val="22"/>
          <w:szCs w:val="22"/>
          <w:lang w:eastAsia="de-DE"/>
        </w:rPr>
      </w:pPr>
      <w:r w:rsidRPr="00482A72">
        <w:rPr>
          <w:rFonts w:ascii="Arial" w:hAnsi="Arial" w:cs="Arial"/>
          <w:color w:val="000000" w:themeColor="text1"/>
          <w:sz w:val="22"/>
          <w:szCs w:val="22"/>
          <w:lang w:eastAsia="de-DE"/>
        </w:rPr>
        <w:t xml:space="preserve">Getzner Werkstoffe </w:t>
      </w: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 xml:space="preserve">wurde 1969 in </w:t>
      </w:r>
      <w:proofErr w:type="spellStart"/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>Bürs</w:t>
      </w:r>
      <w:proofErr w:type="spellEnd"/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>, Österreich als Tochter der Getzner, Mutter &amp; Cie. gegründet</w:t>
      </w:r>
      <w:r w:rsidRPr="00482A72">
        <w:rPr>
          <w:rFonts w:ascii="Arial" w:hAnsi="Arial" w:cs="Arial"/>
          <w:color w:val="000000" w:themeColor="text1"/>
          <w:sz w:val="22"/>
          <w:szCs w:val="22"/>
          <w:lang w:eastAsia="de-DE"/>
        </w:rPr>
        <w:t xml:space="preserve"> und vertreibt die Produkte und individuellen Lösungen weltweit. </w:t>
      </w: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 xml:space="preserve">Neben Standorten in Deutschland hat </w:t>
      </w:r>
      <w:r w:rsidRPr="00482A72">
        <w:rPr>
          <w:rFonts w:ascii="Arial" w:hAnsi="Arial" w:cs="Arial"/>
          <w:color w:val="000000" w:themeColor="text1"/>
          <w:sz w:val="22"/>
          <w:szCs w:val="22"/>
          <w:lang w:eastAsia="de-DE"/>
        </w:rPr>
        <w:t>das Unternehmen</w:t>
      </w: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 xml:space="preserve"> auch Niederlassungen in Australien, China, Frankreich, Indien, Japan und den USA. Das eigene internationale Netzwerk wird durch Vertriebspartner in weiteren 40 Ländern der Welt ergänzt.</w:t>
      </w:r>
    </w:p>
    <w:p w14:paraId="451F2642" w14:textId="77777777" w:rsidR="006828B3" w:rsidRPr="006E5FF3" w:rsidRDefault="006828B3" w:rsidP="00F23412">
      <w:pPr>
        <w:spacing w:line="276" w:lineRule="auto"/>
        <w:rPr>
          <w:rFonts w:ascii="Arial" w:hAnsi="Arial" w:cs="Arial"/>
          <w:sz w:val="22"/>
          <w:szCs w:val="22"/>
          <w:lang w:eastAsia="de-DE"/>
        </w:rPr>
      </w:pPr>
    </w:p>
    <w:p w14:paraId="43687BBE" w14:textId="77777777" w:rsidR="002507B9" w:rsidRDefault="002507B9">
      <w:pPr>
        <w:rPr>
          <w:rFonts w:ascii="Arial" w:hAnsi="Arial"/>
          <w:b/>
          <w:color w:val="000000" w:themeColor="text1"/>
          <w:sz w:val="22"/>
          <w:szCs w:val="22"/>
          <w:lang w:eastAsia="de-DE"/>
        </w:rPr>
      </w:pPr>
      <w:r>
        <w:rPr>
          <w:rFonts w:ascii="Arial" w:hAnsi="Arial"/>
          <w:b/>
          <w:color w:val="000000" w:themeColor="text1"/>
          <w:sz w:val="22"/>
          <w:szCs w:val="22"/>
          <w:lang w:eastAsia="de-DE"/>
        </w:rPr>
        <w:br w:type="page"/>
      </w:r>
    </w:p>
    <w:p w14:paraId="570B84FF" w14:textId="076B88B7" w:rsidR="006828B3" w:rsidRPr="00482A72" w:rsidRDefault="006828B3" w:rsidP="00F23412">
      <w:pPr>
        <w:spacing w:line="276" w:lineRule="auto"/>
        <w:rPr>
          <w:rFonts w:ascii="Arial" w:hAnsi="Arial"/>
          <w:b/>
          <w:color w:val="000000" w:themeColor="text1"/>
          <w:sz w:val="22"/>
          <w:szCs w:val="22"/>
          <w:lang w:eastAsia="de-DE"/>
        </w:rPr>
      </w:pPr>
      <w:r w:rsidRPr="00482A72">
        <w:rPr>
          <w:rFonts w:ascii="Arial" w:hAnsi="Arial"/>
          <w:b/>
          <w:color w:val="000000" w:themeColor="text1"/>
          <w:sz w:val="22"/>
          <w:szCs w:val="22"/>
          <w:lang w:eastAsia="de-DE"/>
        </w:rPr>
        <w:lastRenderedPageBreak/>
        <w:t xml:space="preserve">Daten und Fakten – Getzner Werkstoffe GmbH </w:t>
      </w:r>
    </w:p>
    <w:p w14:paraId="6FFA0E5D" w14:textId="77777777" w:rsidR="006828B3" w:rsidRPr="00482A72" w:rsidRDefault="006828B3" w:rsidP="00F23412">
      <w:pPr>
        <w:spacing w:line="276" w:lineRule="auto"/>
        <w:rPr>
          <w:rFonts w:ascii="Arial" w:hAnsi="Arial"/>
          <w:color w:val="000000" w:themeColor="text1"/>
          <w:sz w:val="22"/>
          <w:szCs w:val="22"/>
          <w:lang w:eastAsia="de-DE"/>
        </w:rPr>
      </w:pP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>Gründung:</w:t>
      </w: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ab/>
      </w: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ab/>
        <w:t xml:space="preserve">1969 </w:t>
      </w:r>
    </w:p>
    <w:p w14:paraId="6705FCEB" w14:textId="712CDDFE" w:rsidR="006828B3" w:rsidRPr="00482A72" w:rsidRDefault="006828B3" w:rsidP="00F23412">
      <w:pPr>
        <w:spacing w:line="276" w:lineRule="auto"/>
        <w:rPr>
          <w:rFonts w:ascii="Arial" w:hAnsi="Arial"/>
          <w:color w:val="000000" w:themeColor="text1"/>
          <w:sz w:val="22"/>
          <w:szCs w:val="22"/>
          <w:lang w:eastAsia="de-DE"/>
        </w:rPr>
      </w:pP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 xml:space="preserve">Geschäftsführer: </w:t>
      </w: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ab/>
        <w:t>Ing. Jürgen Rainalter</w:t>
      </w:r>
    </w:p>
    <w:p w14:paraId="6BC4BC61" w14:textId="614D494A" w:rsidR="006828B3" w:rsidRPr="00482A72" w:rsidRDefault="006828B3" w:rsidP="00F23412">
      <w:pPr>
        <w:spacing w:line="276" w:lineRule="auto"/>
        <w:rPr>
          <w:rFonts w:ascii="Arial" w:hAnsi="Arial"/>
          <w:color w:val="000000" w:themeColor="text1"/>
          <w:sz w:val="22"/>
          <w:szCs w:val="22"/>
          <w:lang w:eastAsia="de-DE"/>
        </w:rPr>
      </w:pP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>Mitarbeiter/innen:</w:t>
      </w: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ab/>
        <w:t>500</w:t>
      </w:r>
    </w:p>
    <w:p w14:paraId="757BBC7D" w14:textId="77777777" w:rsidR="006828B3" w:rsidRPr="00482A72" w:rsidRDefault="006828B3" w:rsidP="00F23412">
      <w:pPr>
        <w:spacing w:line="276" w:lineRule="auto"/>
        <w:rPr>
          <w:rFonts w:ascii="Arial" w:hAnsi="Arial"/>
          <w:color w:val="000000" w:themeColor="text1"/>
          <w:sz w:val="22"/>
          <w:szCs w:val="22"/>
          <w:lang w:eastAsia="de-DE"/>
        </w:rPr>
      </w:pP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>Umsatz 2023:</w:t>
      </w: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ab/>
      </w: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ab/>
        <w:t>168 Mio. Euro</w:t>
      </w:r>
    </w:p>
    <w:p w14:paraId="26FAECF1" w14:textId="77777777" w:rsidR="006828B3" w:rsidRPr="00482A72" w:rsidRDefault="006828B3" w:rsidP="00F23412">
      <w:pPr>
        <w:spacing w:line="276" w:lineRule="auto"/>
        <w:rPr>
          <w:rFonts w:ascii="Arial" w:hAnsi="Arial"/>
          <w:color w:val="000000" w:themeColor="text1"/>
          <w:sz w:val="22"/>
          <w:szCs w:val="22"/>
          <w:lang w:eastAsia="de-DE"/>
        </w:rPr>
      </w:pP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>Geschäftsbereiche:</w:t>
      </w: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ab/>
        <w:t>Bahn, Bau, Industrie</w:t>
      </w:r>
    </w:p>
    <w:p w14:paraId="036091D3" w14:textId="77777777" w:rsidR="006828B3" w:rsidRPr="00482A72" w:rsidRDefault="006828B3" w:rsidP="00F23412">
      <w:pPr>
        <w:spacing w:line="276" w:lineRule="auto"/>
        <w:ind w:left="2120" w:hanging="2120"/>
        <w:rPr>
          <w:rFonts w:ascii="Arial" w:hAnsi="Arial"/>
          <w:color w:val="000000" w:themeColor="text1"/>
          <w:sz w:val="22"/>
          <w:szCs w:val="22"/>
          <w:lang w:eastAsia="de-DE"/>
        </w:rPr>
      </w:pP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 xml:space="preserve">Headquarter: </w:t>
      </w: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ab/>
      </w: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ab/>
      </w:r>
      <w:proofErr w:type="spellStart"/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>Bürs</w:t>
      </w:r>
      <w:proofErr w:type="spellEnd"/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 xml:space="preserve"> (AT)</w:t>
      </w:r>
    </w:p>
    <w:p w14:paraId="2AC70EF1" w14:textId="6F3E6726" w:rsidR="006828B3" w:rsidRPr="00482A72" w:rsidRDefault="006828B3" w:rsidP="00F23412">
      <w:pPr>
        <w:spacing w:line="276" w:lineRule="auto"/>
        <w:ind w:left="2120" w:hanging="2120"/>
        <w:rPr>
          <w:rFonts w:ascii="Arial" w:hAnsi="Arial"/>
          <w:color w:val="000000" w:themeColor="text1"/>
          <w:sz w:val="22"/>
          <w:szCs w:val="22"/>
          <w:lang w:val="fr-FR" w:eastAsia="de-DE"/>
        </w:rPr>
      </w:pP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>Standorte:</w:t>
      </w: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ab/>
      </w: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ab/>
      </w:r>
      <w:r w:rsidRPr="00482A72">
        <w:rPr>
          <w:rFonts w:ascii="Arial" w:hAnsi="Arial"/>
          <w:color w:val="000000" w:themeColor="text1"/>
          <w:sz w:val="22"/>
          <w:szCs w:val="22"/>
          <w:lang w:val="fr-FR" w:eastAsia="de-DE"/>
        </w:rPr>
        <w:t xml:space="preserve">Melbourne (AU), </w:t>
      </w: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 xml:space="preserve">Peking, </w:t>
      </w:r>
      <w:proofErr w:type="spellStart"/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>Kunshan</w:t>
      </w:r>
      <w:proofErr w:type="spellEnd"/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 xml:space="preserve"> (CN), München, Berlin, Stuttgart (DE), </w:t>
      </w:r>
      <w:r w:rsidRPr="00482A72">
        <w:rPr>
          <w:rFonts w:ascii="Arial" w:hAnsi="Arial"/>
          <w:bCs/>
          <w:color w:val="000000" w:themeColor="text1"/>
          <w:sz w:val="22"/>
          <w:szCs w:val="22"/>
          <w:lang w:eastAsia="de-DE"/>
        </w:rPr>
        <w:t xml:space="preserve">Lyon, Paris (FR), </w:t>
      </w: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 xml:space="preserve">Pune (IN), Tokio (JP), </w:t>
      </w:r>
      <w:r w:rsidRPr="00482A72">
        <w:rPr>
          <w:rFonts w:ascii="Arial" w:hAnsi="Arial"/>
          <w:color w:val="000000" w:themeColor="text1"/>
          <w:sz w:val="22"/>
          <w:szCs w:val="22"/>
          <w:lang w:val="fr-FR" w:eastAsia="de-DE"/>
        </w:rPr>
        <w:t>Charlotte (US)</w:t>
      </w:r>
    </w:p>
    <w:p w14:paraId="3194EB60" w14:textId="77777777" w:rsidR="006828B3" w:rsidRPr="00482A72" w:rsidRDefault="006828B3" w:rsidP="00F23412">
      <w:pPr>
        <w:spacing w:line="276" w:lineRule="auto"/>
        <w:rPr>
          <w:rFonts w:ascii="Arial" w:hAnsi="Arial"/>
          <w:color w:val="000000" w:themeColor="text1"/>
          <w:sz w:val="22"/>
          <w:szCs w:val="22"/>
          <w:lang w:eastAsia="de-DE"/>
        </w:rPr>
      </w:pP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>Exportquote:</w:t>
      </w: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ab/>
      </w:r>
      <w:r w:rsidRPr="00482A72">
        <w:rPr>
          <w:rFonts w:ascii="Arial" w:hAnsi="Arial"/>
          <w:color w:val="000000" w:themeColor="text1"/>
          <w:sz w:val="22"/>
          <w:szCs w:val="22"/>
          <w:lang w:eastAsia="de-DE"/>
        </w:rPr>
        <w:tab/>
        <w:t>90 Prozent</w:t>
      </w:r>
    </w:p>
    <w:p w14:paraId="78F005B4" w14:textId="77777777" w:rsidR="00586705" w:rsidRPr="00177408" w:rsidRDefault="00586705" w:rsidP="00F23412">
      <w:pPr>
        <w:spacing w:line="276" w:lineRule="auto"/>
        <w:rPr>
          <w:rFonts w:ascii="Arial" w:hAnsi="Arial"/>
          <w:color w:val="000000" w:themeColor="text1"/>
          <w:sz w:val="22"/>
          <w:szCs w:val="22"/>
        </w:rPr>
      </w:pPr>
    </w:p>
    <w:p w14:paraId="3DAF22EA" w14:textId="77777777" w:rsidR="00177408" w:rsidRDefault="00177408" w:rsidP="00586705">
      <w:pPr>
        <w:spacing w:line="276" w:lineRule="auto"/>
        <w:rPr>
          <w:rFonts w:ascii="Arial" w:hAnsi="Arial"/>
          <w:b/>
          <w:bCs/>
          <w:color w:val="000000" w:themeColor="text1"/>
          <w:sz w:val="22"/>
          <w:szCs w:val="22"/>
        </w:rPr>
        <w:sectPr w:rsidR="00177408" w:rsidSect="00BC54C2">
          <w:headerReference w:type="default" r:id="rId23"/>
          <w:footerReference w:type="default" r:id="rId24"/>
          <w:type w:val="continuous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6AC6A047" w14:textId="77777777" w:rsidR="00586705" w:rsidRPr="00177408" w:rsidRDefault="00586705" w:rsidP="00586705">
      <w:pPr>
        <w:spacing w:line="276" w:lineRule="auto"/>
        <w:rPr>
          <w:rFonts w:ascii="Arial" w:hAnsi="Arial"/>
          <w:b/>
          <w:bCs/>
          <w:color w:val="000000" w:themeColor="text1"/>
          <w:sz w:val="22"/>
          <w:szCs w:val="22"/>
        </w:rPr>
      </w:pPr>
      <w:r w:rsidRPr="00177408">
        <w:rPr>
          <w:rFonts w:ascii="Arial" w:hAnsi="Arial"/>
          <w:b/>
          <w:bCs/>
          <w:color w:val="000000" w:themeColor="text1"/>
          <w:sz w:val="22"/>
          <w:szCs w:val="22"/>
        </w:rPr>
        <w:t>Weitere Informationen:</w:t>
      </w:r>
    </w:p>
    <w:p w14:paraId="60FFADE4" w14:textId="77777777" w:rsidR="00586705" w:rsidRPr="00177408" w:rsidRDefault="00586705" w:rsidP="00586705">
      <w:pPr>
        <w:spacing w:line="276" w:lineRule="auto"/>
        <w:rPr>
          <w:rFonts w:ascii="Arial" w:hAnsi="Arial"/>
          <w:color w:val="000000" w:themeColor="text1"/>
          <w:sz w:val="22"/>
          <w:szCs w:val="22"/>
        </w:rPr>
      </w:pPr>
      <w:r w:rsidRPr="00177408">
        <w:rPr>
          <w:rFonts w:ascii="Arial" w:hAnsi="Arial"/>
          <w:color w:val="000000" w:themeColor="text1"/>
          <w:sz w:val="22"/>
          <w:szCs w:val="22"/>
        </w:rPr>
        <w:t>Getzner Werkstoffe GmbH</w:t>
      </w:r>
    </w:p>
    <w:p w14:paraId="4BBEE576" w14:textId="77777777" w:rsidR="00586705" w:rsidRPr="00177408" w:rsidRDefault="00586705" w:rsidP="00586705">
      <w:pPr>
        <w:spacing w:line="276" w:lineRule="auto"/>
        <w:rPr>
          <w:rFonts w:ascii="Arial" w:hAnsi="Arial"/>
          <w:color w:val="000000" w:themeColor="text1"/>
          <w:sz w:val="22"/>
          <w:szCs w:val="22"/>
        </w:rPr>
      </w:pPr>
      <w:r w:rsidRPr="00177408">
        <w:rPr>
          <w:rFonts w:ascii="Arial" w:hAnsi="Arial"/>
          <w:color w:val="000000" w:themeColor="text1"/>
          <w:sz w:val="22"/>
          <w:szCs w:val="22"/>
        </w:rPr>
        <w:t>Nancy Brandt</w:t>
      </w:r>
      <w:r w:rsidRPr="00177408">
        <w:rPr>
          <w:rFonts w:ascii="Arial" w:hAnsi="Arial"/>
          <w:color w:val="000000" w:themeColor="text1"/>
          <w:sz w:val="22"/>
          <w:szCs w:val="22"/>
        </w:rPr>
        <w:br/>
        <w:t>T +43-5552-201-1870</w:t>
      </w:r>
    </w:p>
    <w:p w14:paraId="7575AD57" w14:textId="77777777" w:rsidR="00586705" w:rsidRPr="00177408" w:rsidRDefault="00586705" w:rsidP="00586705">
      <w:pPr>
        <w:spacing w:line="276" w:lineRule="auto"/>
        <w:rPr>
          <w:rFonts w:ascii="Arial" w:hAnsi="Arial"/>
          <w:color w:val="000000" w:themeColor="text1"/>
          <w:sz w:val="22"/>
          <w:szCs w:val="22"/>
        </w:rPr>
      </w:pPr>
      <w:r w:rsidRPr="00177408">
        <w:rPr>
          <w:rFonts w:ascii="Arial" w:hAnsi="Arial"/>
          <w:color w:val="000000" w:themeColor="text1"/>
          <w:sz w:val="22"/>
          <w:szCs w:val="22"/>
        </w:rPr>
        <w:t>Nancy.Brandt@getzner.com</w:t>
      </w:r>
    </w:p>
    <w:p w14:paraId="3E87DBC4" w14:textId="77777777" w:rsidR="00586705" w:rsidRPr="00177408" w:rsidRDefault="00586705" w:rsidP="00586705">
      <w:pPr>
        <w:spacing w:line="276" w:lineRule="auto"/>
        <w:rPr>
          <w:rFonts w:ascii="Arial" w:hAnsi="Arial"/>
          <w:color w:val="000000" w:themeColor="text1"/>
          <w:sz w:val="22"/>
          <w:szCs w:val="22"/>
        </w:rPr>
      </w:pPr>
    </w:p>
    <w:p w14:paraId="7D06BD19" w14:textId="77777777" w:rsidR="00586705" w:rsidRPr="00177408" w:rsidRDefault="00586705" w:rsidP="00586705">
      <w:pPr>
        <w:spacing w:line="276" w:lineRule="auto"/>
        <w:rPr>
          <w:rFonts w:ascii="Arial" w:hAnsi="Arial"/>
          <w:color w:val="000000" w:themeColor="text1"/>
          <w:sz w:val="22"/>
          <w:szCs w:val="22"/>
        </w:rPr>
      </w:pPr>
      <w:r w:rsidRPr="00177408">
        <w:rPr>
          <w:rFonts w:ascii="Arial" w:hAnsi="Arial"/>
          <w:color w:val="000000" w:themeColor="text1"/>
          <w:sz w:val="22"/>
          <w:szCs w:val="22"/>
        </w:rPr>
        <w:t>Pressekontakt:</w:t>
      </w:r>
    </w:p>
    <w:p w14:paraId="0691728E" w14:textId="77777777" w:rsidR="00586705" w:rsidRPr="00177408" w:rsidRDefault="00586705" w:rsidP="00586705">
      <w:pPr>
        <w:spacing w:line="276" w:lineRule="auto"/>
        <w:rPr>
          <w:rFonts w:ascii="Arial" w:hAnsi="Arial"/>
          <w:color w:val="000000" w:themeColor="text1"/>
          <w:sz w:val="22"/>
          <w:szCs w:val="22"/>
        </w:rPr>
      </w:pPr>
      <w:proofErr w:type="spellStart"/>
      <w:r w:rsidRPr="00177408">
        <w:rPr>
          <w:rFonts w:ascii="Arial" w:hAnsi="Arial"/>
          <w:color w:val="000000" w:themeColor="text1"/>
          <w:sz w:val="22"/>
          <w:szCs w:val="22"/>
        </w:rPr>
        <w:t>ikp</w:t>
      </w:r>
      <w:proofErr w:type="spellEnd"/>
      <w:r w:rsidRPr="00177408">
        <w:rPr>
          <w:rFonts w:ascii="Arial" w:hAnsi="Arial"/>
          <w:color w:val="000000" w:themeColor="text1"/>
          <w:sz w:val="22"/>
          <w:szCs w:val="22"/>
        </w:rPr>
        <w:t xml:space="preserve"> Vorarlberg GmbH</w:t>
      </w:r>
    </w:p>
    <w:p w14:paraId="14E4587A" w14:textId="77777777" w:rsidR="00586705" w:rsidRPr="00177408" w:rsidRDefault="00586705" w:rsidP="00586705">
      <w:pPr>
        <w:spacing w:line="276" w:lineRule="auto"/>
        <w:rPr>
          <w:rFonts w:ascii="Arial" w:hAnsi="Arial"/>
          <w:color w:val="000000" w:themeColor="text1"/>
          <w:sz w:val="22"/>
          <w:szCs w:val="22"/>
        </w:rPr>
      </w:pPr>
      <w:r w:rsidRPr="00177408">
        <w:rPr>
          <w:rFonts w:ascii="Arial" w:hAnsi="Arial"/>
          <w:color w:val="000000" w:themeColor="text1"/>
          <w:sz w:val="22"/>
          <w:szCs w:val="22"/>
        </w:rPr>
        <w:t>Wanda Schwarz</w:t>
      </w:r>
    </w:p>
    <w:p w14:paraId="1722FE37" w14:textId="77777777" w:rsidR="00586705" w:rsidRPr="00177408" w:rsidRDefault="00586705" w:rsidP="00586705">
      <w:pPr>
        <w:spacing w:line="276" w:lineRule="auto"/>
        <w:rPr>
          <w:rFonts w:ascii="Arial" w:hAnsi="Arial"/>
          <w:color w:val="000000" w:themeColor="text1"/>
          <w:sz w:val="22"/>
          <w:szCs w:val="22"/>
        </w:rPr>
      </w:pPr>
      <w:r w:rsidRPr="00177408">
        <w:rPr>
          <w:rFonts w:ascii="Arial" w:hAnsi="Arial"/>
          <w:color w:val="000000" w:themeColor="text1"/>
          <w:sz w:val="22"/>
          <w:szCs w:val="22"/>
        </w:rPr>
        <w:t>T +43-5572-398811-17</w:t>
      </w:r>
    </w:p>
    <w:p w14:paraId="347F38CE" w14:textId="77777777" w:rsidR="00586705" w:rsidRPr="00177408" w:rsidRDefault="00586705" w:rsidP="00586705">
      <w:pPr>
        <w:spacing w:line="276" w:lineRule="auto"/>
        <w:rPr>
          <w:rFonts w:ascii="Arial" w:hAnsi="Arial"/>
          <w:color w:val="000000" w:themeColor="text1"/>
          <w:sz w:val="22"/>
          <w:szCs w:val="22"/>
        </w:rPr>
      </w:pPr>
      <w:r w:rsidRPr="00177408">
        <w:rPr>
          <w:rFonts w:ascii="Arial" w:hAnsi="Arial"/>
          <w:color w:val="000000" w:themeColor="text1"/>
          <w:sz w:val="22"/>
          <w:szCs w:val="22"/>
        </w:rPr>
        <w:t>wanda.schwarz@ikp-vorarlberg.at</w:t>
      </w:r>
    </w:p>
    <w:p w14:paraId="02DB41B4" w14:textId="77777777" w:rsidR="00177408" w:rsidRDefault="00177408" w:rsidP="00F23412">
      <w:pPr>
        <w:spacing w:line="276" w:lineRule="auto"/>
        <w:rPr>
          <w:rFonts w:ascii="Arial" w:hAnsi="Arial"/>
          <w:color w:val="000000" w:themeColor="text1"/>
          <w:sz w:val="22"/>
          <w:szCs w:val="22"/>
        </w:rPr>
        <w:sectPr w:rsidR="00177408" w:rsidSect="0084004C">
          <w:type w:val="continuous"/>
          <w:pgSz w:w="11906" w:h="16838"/>
          <w:pgMar w:top="1417" w:right="1417" w:bottom="1134" w:left="1417" w:header="708" w:footer="708" w:gutter="0"/>
          <w:cols w:num="2" w:space="708"/>
          <w:docGrid w:linePitch="360"/>
        </w:sectPr>
      </w:pPr>
    </w:p>
    <w:p w14:paraId="07AADBDA" w14:textId="77777777" w:rsidR="00586705" w:rsidRPr="00177408" w:rsidRDefault="00586705" w:rsidP="00F23412">
      <w:pPr>
        <w:spacing w:line="276" w:lineRule="auto"/>
        <w:rPr>
          <w:rFonts w:ascii="Arial" w:hAnsi="Arial"/>
          <w:color w:val="000000" w:themeColor="text1"/>
          <w:sz w:val="22"/>
          <w:szCs w:val="22"/>
        </w:rPr>
      </w:pPr>
    </w:p>
    <w:p w14:paraId="43BE97DC" w14:textId="77777777" w:rsidR="006828B3" w:rsidRPr="00177408" w:rsidRDefault="006828B3" w:rsidP="00586705">
      <w:pPr>
        <w:spacing w:line="276" w:lineRule="auto"/>
        <w:rPr>
          <w:rFonts w:ascii="Arial" w:hAnsi="Arial"/>
          <w:color w:val="000000" w:themeColor="text1"/>
          <w:sz w:val="22"/>
          <w:szCs w:val="22"/>
        </w:rPr>
      </w:pPr>
    </w:p>
    <w:sectPr w:rsidR="006828B3" w:rsidRPr="00177408" w:rsidSect="00BC54C2">
      <w:type w:val="continuous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E7BE7E" w14:textId="77777777" w:rsidR="007463D6" w:rsidRDefault="007463D6">
      <w:r>
        <w:separator/>
      </w:r>
    </w:p>
  </w:endnote>
  <w:endnote w:type="continuationSeparator" w:id="0">
    <w:p w14:paraId="579F8422" w14:textId="77777777" w:rsidR="007463D6" w:rsidRDefault="007463D6">
      <w:r>
        <w:continuationSeparator/>
      </w:r>
    </w:p>
  </w:endnote>
  <w:endnote w:type="continuationNotice" w:id="1">
    <w:p w14:paraId="2A6532E0" w14:textId="77777777" w:rsidR="007463D6" w:rsidRDefault="007463D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Univers 45 Light">
    <w:altName w:val="Calibr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nterstate-Light">
    <w:panose1 w:val="02000606030000020004"/>
    <w:charset w:val="00"/>
    <w:family w:val="auto"/>
    <w:pitch w:val="variable"/>
    <w:sig w:usb0="80000027" w:usb1="0000004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C75083" w14:textId="77777777" w:rsidR="004A31C5" w:rsidRDefault="004A31C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EF153F" w14:textId="77777777" w:rsidR="007463D6" w:rsidRDefault="007463D6">
      <w:r>
        <w:separator/>
      </w:r>
    </w:p>
  </w:footnote>
  <w:footnote w:type="continuationSeparator" w:id="0">
    <w:p w14:paraId="46A08043" w14:textId="77777777" w:rsidR="007463D6" w:rsidRDefault="007463D6">
      <w:r>
        <w:continuationSeparator/>
      </w:r>
    </w:p>
  </w:footnote>
  <w:footnote w:type="continuationNotice" w:id="1">
    <w:p w14:paraId="4B876175" w14:textId="77777777" w:rsidR="007463D6" w:rsidRDefault="007463D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EE66AC" w14:textId="77777777" w:rsidR="004A31C5" w:rsidRDefault="004A31C5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1D"/>
    <w:multiLevelType w:val="multilevel"/>
    <w:tmpl w:val="11A2CB8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73F1335"/>
    <w:multiLevelType w:val="hybridMultilevel"/>
    <w:tmpl w:val="F5FE9222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C37772"/>
    <w:multiLevelType w:val="hybridMultilevel"/>
    <w:tmpl w:val="C5140D96"/>
    <w:lvl w:ilvl="0" w:tplc="B4BADC6C">
      <w:numFmt w:val="bullet"/>
      <w:lvlText w:val=""/>
      <w:lvlJc w:val="left"/>
      <w:pPr>
        <w:ind w:left="720" w:hanging="360"/>
      </w:pPr>
      <w:rPr>
        <w:rFonts w:ascii="Symbol" w:eastAsia="MS Mincho" w:hAnsi="Symbol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A35421"/>
    <w:multiLevelType w:val="hybridMultilevel"/>
    <w:tmpl w:val="605AC73A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96E61B6"/>
    <w:multiLevelType w:val="hybridMultilevel"/>
    <w:tmpl w:val="8B54B70E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22405A5"/>
    <w:multiLevelType w:val="hybridMultilevel"/>
    <w:tmpl w:val="9626A3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BC01788"/>
    <w:multiLevelType w:val="hybridMultilevel"/>
    <w:tmpl w:val="F32C704E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46E1868"/>
    <w:multiLevelType w:val="hybridMultilevel"/>
    <w:tmpl w:val="E28A800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01192637">
    <w:abstractNumId w:val="0"/>
  </w:num>
  <w:num w:numId="2" w16cid:durableId="766080523">
    <w:abstractNumId w:val="2"/>
  </w:num>
  <w:num w:numId="3" w16cid:durableId="1631520109">
    <w:abstractNumId w:val="3"/>
  </w:num>
  <w:num w:numId="4" w16cid:durableId="906040673">
    <w:abstractNumId w:val="7"/>
  </w:num>
  <w:num w:numId="5" w16cid:durableId="1065952865">
    <w:abstractNumId w:val="1"/>
  </w:num>
  <w:num w:numId="6" w16cid:durableId="857844">
    <w:abstractNumId w:val="4"/>
  </w:num>
  <w:num w:numId="7" w16cid:durableId="1753432657">
    <w:abstractNumId w:val="6"/>
  </w:num>
  <w:num w:numId="8" w16cid:durableId="211466434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activeWritingStyle w:appName="MSWord" w:lang="en-US" w:vendorID="64" w:dllVersion="6" w:nlCheck="1" w:checkStyle="1"/>
  <w:activeWritingStyle w:appName="MSWord" w:lang="de-AT" w:vendorID="64" w:dllVersion="6" w:nlCheck="1" w:checkStyle="1"/>
  <w:activeWritingStyle w:appName="MSWord" w:lang="de-DE" w:vendorID="64" w:dllVersion="6" w:nlCheck="1" w:checkStyle="0"/>
  <w:activeWritingStyle w:appName="MSWord" w:lang="fr-FR" w:vendorID="64" w:dllVersion="6" w:nlCheck="1" w:checkStyle="1"/>
  <w:activeWritingStyle w:appName="MSWord" w:lang="fr-FR" w:vendorID="64" w:dllVersion="4096" w:nlCheck="1" w:checkStyle="0"/>
  <w:activeWritingStyle w:appName="MSWord" w:lang="de-DE" w:vendorID="64" w:dllVersion="4096" w:nlCheck="1" w:checkStyle="0"/>
  <w:activeWritingStyle w:appName="MSWord" w:lang="en-US" w:vendorID="64" w:dllVersion="4096" w:nlCheck="1" w:checkStyle="0"/>
  <w:activeWritingStyle w:appName="MSWord" w:lang="de-AT" w:vendorID="64" w:dllVersion="4096" w:nlCheck="1" w:checkStyle="0"/>
  <w:activeWritingStyle w:appName="MSWord" w:lang="fr-FR" w:vendorID="64" w:dllVersion="0" w:nlCheck="1" w:checkStyle="0"/>
  <w:activeWritingStyle w:appName="MSWord" w:lang="de-AT" w:vendorID="64" w:dllVersion="0" w:nlCheck="1" w:checkStyle="0"/>
  <w:activeWritingStyle w:appName="MSWord" w:lang="en-GB" w:vendorID="64" w:dllVersion="0" w:nlCheck="1" w:checkStyle="0"/>
  <w:activeWritingStyle w:appName="MSWord" w:lang="en-US" w:vendorID="64" w:dllVersion="0" w:nlCheck="1" w:checkStyle="0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1EC5"/>
    <w:rsid w:val="0000021D"/>
    <w:rsid w:val="000006B3"/>
    <w:rsid w:val="00000B49"/>
    <w:rsid w:val="00002005"/>
    <w:rsid w:val="000034C7"/>
    <w:rsid w:val="00005003"/>
    <w:rsid w:val="00005B22"/>
    <w:rsid w:val="00006164"/>
    <w:rsid w:val="00006C41"/>
    <w:rsid w:val="0001052B"/>
    <w:rsid w:val="00014592"/>
    <w:rsid w:val="00014B04"/>
    <w:rsid w:val="00014F74"/>
    <w:rsid w:val="00021B51"/>
    <w:rsid w:val="00021EB4"/>
    <w:rsid w:val="000255AC"/>
    <w:rsid w:val="00026218"/>
    <w:rsid w:val="000266EA"/>
    <w:rsid w:val="00026E6A"/>
    <w:rsid w:val="00027BA6"/>
    <w:rsid w:val="000303F6"/>
    <w:rsid w:val="000310EE"/>
    <w:rsid w:val="00035B82"/>
    <w:rsid w:val="0003642C"/>
    <w:rsid w:val="00037060"/>
    <w:rsid w:val="000371BD"/>
    <w:rsid w:val="00040243"/>
    <w:rsid w:val="00040302"/>
    <w:rsid w:val="0004176D"/>
    <w:rsid w:val="00041BF9"/>
    <w:rsid w:val="00042FB1"/>
    <w:rsid w:val="000463CD"/>
    <w:rsid w:val="00046F9D"/>
    <w:rsid w:val="00055849"/>
    <w:rsid w:val="00060F7D"/>
    <w:rsid w:val="00061DF1"/>
    <w:rsid w:val="00065259"/>
    <w:rsid w:val="00067407"/>
    <w:rsid w:val="0006752D"/>
    <w:rsid w:val="00070904"/>
    <w:rsid w:val="00070C67"/>
    <w:rsid w:val="000710E3"/>
    <w:rsid w:val="000729F1"/>
    <w:rsid w:val="00076CCE"/>
    <w:rsid w:val="00077DA3"/>
    <w:rsid w:val="00081977"/>
    <w:rsid w:val="00081D0D"/>
    <w:rsid w:val="00081DEA"/>
    <w:rsid w:val="0008336A"/>
    <w:rsid w:val="00083916"/>
    <w:rsid w:val="00084DA8"/>
    <w:rsid w:val="00086BD5"/>
    <w:rsid w:val="000875B3"/>
    <w:rsid w:val="000906D5"/>
    <w:rsid w:val="00090823"/>
    <w:rsid w:val="00091212"/>
    <w:rsid w:val="00091EF3"/>
    <w:rsid w:val="00092AD8"/>
    <w:rsid w:val="00094657"/>
    <w:rsid w:val="0009485F"/>
    <w:rsid w:val="00094AB4"/>
    <w:rsid w:val="000953FD"/>
    <w:rsid w:val="000961BE"/>
    <w:rsid w:val="000A050E"/>
    <w:rsid w:val="000A0D1D"/>
    <w:rsid w:val="000A106D"/>
    <w:rsid w:val="000A23DE"/>
    <w:rsid w:val="000A5E4F"/>
    <w:rsid w:val="000A646C"/>
    <w:rsid w:val="000A70C9"/>
    <w:rsid w:val="000A74F8"/>
    <w:rsid w:val="000B0771"/>
    <w:rsid w:val="000B32FE"/>
    <w:rsid w:val="000B7F59"/>
    <w:rsid w:val="000C12B1"/>
    <w:rsid w:val="000C13C3"/>
    <w:rsid w:val="000C3BA6"/>
    <w:rsid w:val="000C5B60"/>
    <w:rsid w:val="000C7F22"/>
    <w:rsid w:val="000D2536"/>
    <w:rsid w:val="000D5177"/>
    <w:rsid w:val="000D551D"/>
    <w:rsid w:val="000D6570"/>
    <w:rsid w:val="000D6CB7"/>
    <w:rsid w:val="000E45B0"/>
    <w:rsid w:val="000E4FBF"/>
    <w:rsid w:val="000E4FE4"/>
    <w:rsid w:val="000F52E9"/>
    <w:rsid w:val="000F5A42"/>
    <w:rsid w:val="000F7888"/>
    <w:rsid w:val="0010228D"/>
    <w:rsid w:val="001028AC"/>
    <w:rsid w:val="00104153"/>
    <w:rsid w:val="001050C0"/>
    <w:rsid w:val="00114E6E"/>
    <w:rsid w:val="001168E9"/>
    <w:rsid w:val="00122BB9"/>
    <w:rsid w:val="00125212"/>
    <w:rsid w:val="001267C6"/>
    <w:rsid w:val="00127438"/>
    <w:rsid w:val="00127E58"/>
    <w:rsid w:val="00132943"/>
    <w:rsid w:val="00133C3F"/>
    <w:rsid w:val="00135791"/>
    <w:rsid w:val="00137685"/>
    <w:rsid w:val="001378B6"/>
    <w:rsid w:val="00147A6D"/>
    <w:rsid w:val="001521AC"/>
    <w:rsid w:val="00152CE8"/>
    <w:rsid w:val="001539DD"/>
    <w:rsid w:val="001550C1"/>
    <w:rsid w:val="00156AB5"/>
    <w:rsid w:val="00162C92"/>
    <w:rsid w:val="0016390C"/>
    <w:rsid w:val="00166778"/>
    <w:rsid w:val="0017062D"/>
    <w:rsid w:val="00174C3C"/>
    <w:rsid w:val="00177408"/>
    <w:rsid w:val="001839FC"/>
    <w:rsid w:val="0018572F"/>
    <w:rsid w:val="00187211"/>
    <w:rsid w:val="00187D78"/>
    <w:rsid w:val="001916AF"/>
    <w:rsid w:val="00191F98"/>
    <w:rsid w:val="001922AB"/>
    <w:rsid w:val="001941BB"/>
    <w:rsid w:val="0019454F"/>
    <w:rsid w:val="00194C1A"/>
    <w:rsid w:val="00194D69"/>
    <w:rsid w:val="0019638A"/>
    <w:rsid w:val="001A29CF"/>
    <w:rsid w:val="001A759B"/>
    <w:rsid w:val="001A7F34"/>
    <w:rsid w:val="001B39CC"/>
    <w:rsid w:val="001B4A8E"/>
    <w:rsid w:val="001C202D"/>
    <w:rsid w:val="001C6BBF"/>
    <w:rsid w:val="001D0455"/>
    <w:rsid w:val="001D04AC"/>
    <w:rsid w:val="001D0DF2"/>
    <w:rsid w:val="001D2D0E"/>
    <w:rsid w:val="001D4ED0"/>
    <w:rsid w:val="001D77F9"/>
    <w:rsid w:val="001D7B11"/>
    <w:rsid w:val="001E01A8"/>
    <w:rsid w:val="001E0BE1"/>
    <w:rsid w:val="001F0D0E"/>
    <w:rsid w:val="001F678D"/>
    <w:rsid w:val="001F6BD6"/>
    <w:rsid w:val="002004BC"/>
    <w:rsid w:val="00204999"/>
    <w:rsid w:val="00205277"/>
    <w:rsid w:val="00206366"/>
    <w:rsid w:val="00207A39"/>
    <w:rsid w:val="00215067"/>
    <w:rsid w:val="002237C8"/>
    <w:rsid w:val="00224411"/>
    <w:rsid w:val="00224932"/>
    <w:rsid w:val="00227C59"/>
    <w:rsid w:val="00233A07"/>
    <w:rsid w:val="0023499A"/>
    <w:rsid w:val="00240199"/>
    <w:rsid w:val="00240F1D"/>
    <w:rsid w:val="00245D28"/>
    <w:rsid w:val="00247890"/>
    <w:rsid w:val="0025019B"/>
    <w:rsid w:val="002507B9"/>
    <w:rsid w:val="00251DD4"/>
    <w:rsid w:val="002635A5"/>
    <w:rsid w:val="00264140"/>
    <w:rsid w:val="00264DC4"/>
    <w:rsid w:val="00270723"/>
    <w:rsid w:val="002707B9"/>
    <w:rsid w:val="00270ADF"/>
    <w:rsid w:val="002725B8"/>
    <w:rsid w:val="002749D7"/>
    <w:rsid w:val="00276DD0"/>
    <w:rsid w:val="002773D2"/>
    <w:rsid w:val="0027748A"/>
    <w:rsid w:val="00281A5F"/>
    <w:rsid w:val="00284311"/>
    <w:rsid w:val="00286BBB"/>
    <w:rsid w:val="00290B5E"/>
    <w:rsid w:val="00292C18"/>
    <w:rsid w:val="0029442B"/>
    <w:rsid w:val="00294E3B"/>
    <w:rsid w:val="002A69B3"/>
    <w:rsid w:val="002B4002"/>
    <w:rsid w:val="002B41D0"/>
    <w:rsid w:val="002B57CA"/>
    <w:rsid w:val="002B7682"/>
    <w:rsid w:val="002C0231"/>
    <w:rsid w:val="002C235E"/>
    <w:rsid w:val="002C30A6"/>
    <w:rsid w:val="002C51B8"/>
    <w:rsid w:val="002C5275"/>
    <w:rsid w:val="002C580A"/>
    <w:rsid w:val="002D0BDD"/>
    <w:rsid w:val="002D1E37"/>
    <w:rsid w:val="002D2B1F"/>
    <w:rsid w:val="002D3088"/>
    <w:rsid w:val="002D50D7"/>
    <w:rsid w:val="002D5B32"/>
    <w:rsid w:val="002D78A8"/>
    <w:rsid w:val="002E0DAB"/>
    <w:rsid w:val="002F356C"/>
    <w:rsid w:val="002F5729"/>
    <w:rsid w:val="002F7DEB"/>
    <w:rsid w:val="003056BB"/>
    <w:rsid w:val="0030589D"/>
    <w:rsid w:val="003058FB"/>
    <w:rsid w:val="0031132A"/>
    <w:rsid w:val="003126E0"/>
    <w:rsid w:val="00313021"/>
    <w:rsid w:val="00313C96"/>
    <w:rsid w:val="00316690"/>
    <w:rsid w:val="003215A0"/>
    <w:rsid w:val="0032576D"/>
    <w:rsid w:val="00326276"/>
    <w:rsid w:val="0032672E"/>
    <w:rsid w:val="003316E6"/>
    <w:rsid w:val="00333623"/>
    <w:rsid w:val="00334481"/>
    <w:rsid w:val="00335506"/>
    <w:rsid w:val="00335982"/>
    <w:rsid w:val="00336A78"/>
    <w:rsid w:val="0033733A"/>
    <w:rsid w:val="00337AD8"/>
    <w:rsid w:val="0034325F"/>
    <w:rsid w:val="00343AF9"/>
    <w:rsid w:val="0034487E"/>
    <w:rsid w:val="0034521C"/>
    <w:rsid w:val="00345381"/>
    <w:rsid w:val="00346BB7"/>
    <w:rsid w:val="0035652B"/>
    <w:rsid w:val="00356D5C"/>
    <w:rsid w:val="00357554"/>
    <w:rsid w:val="00360F46"/>
    <w:rsid w:val="00361D6E"/>
    <w:rsid w:val="00362F75"/>
    <w:rsid w:val="003645A1"/>
    <w:rsid w:val="00364EAF"/>
    <w:rsid w:val="00365EB7"/>
    <w:rsid w:val="00366B6F"/>
    <w:rsid w:val="00367548"/>
    <w:rsid w:val="0037231E"/>
    <w:rsid w:val="0037402F"/>
    <w:rsid w:val="00374E00"/>
    <w:rsid w:val="00375552"/>
    <w:rsid w:val="00375872"/>
    <w:rsid w:val="00377657"/>
    <w:rsid w:val="00380C9E"/>
    <w:rsid w:val="00381E0D"/>
    <w:rsid w:val="00383C18"/>
    <w:rsid w:val="00386145"/>
    <w:rsid w:val="00393277"/>
    <w:rsid w:val="003951C9"/>
    <w:rsid w:val="00396382"/>
    <w:rsid w:val="00396C1A"/>
    <w:rsid w:val="003A1B7E"/>
    <w:rsid w:val="003A32D3"/>
    <w:rsid w:val="003B03F1"/>
    <w:rsid w:val="003B7605"/>
    <w:rsid w:val="003B7F39"/>
    <w:rsid w:val="003B7FD2"/>
    <w:rsid w:val="003C0691"/>
    <w:rsid w:val="003C36D8"/>
    <w:rsid w:val="003C4B7A"/>
    <w:rsid w:val="003C4D13"/>
    <w:rsid w:val="003C559F"/>
    <w:rsid w:val="003C767B"/>
    <w:rsid w:val="003D368B"/>
    <w:rsid w:val="003D36B4"/>
    <w:rsid w:val="003D45D4"/>
    <w:rsid w:val="003D6BE4"/>
    <w:rsid w:val="003E036D"/>
    <w:rsid w:val="003E0D13"/>
    <w:rsid w:val="003E0D85"/>
    <w:rsid w:val="003E285F"/>
    <w:rsid w:val="003E2C3D"/>
    <w:rsid w:val="003E3B2A"/>
    <w:rsid w:val="003E5001"/>
    <w:rsid w:val="003E545E"/>
    <w:rsid w:val="003E59E9"/>
    <w:rsid w:val="003E6631"/>
    <w:rsid w:val="003F1817"/>
    <w:rsid w:val="003F2828"/>
    <w:rsid w:val="003F3D0F"/>
    <w:rsid w:val="003F48DE"/>
    <w:rsid w:val="003F5128"/>
    <w:rsid w:val="003F66A3"/>
    <w:rsid w:val="003F6E36"/>
    <w:rsid w:val="004023CA"/>
    <w:rsid w:val="00403BB0"/>
    <w:rsid w:val="00403F65"/>
    <w:rsid w:val="0040665B"/>
    <w:rsid w:val="00407B7D"/>
    <w:rsid w:val="004117E5"/>
    <w:rsid w:val="004148F1"/>
    <w:rsid w:val="0042450F"/>
    <w:rsid w:val="004246ED"/>
    <w:rsid w:val="00427E46"/>
    <w:rsid w:val="004334E4"/>
    <w:rsid w:val="00434A8D"/>
    <w:rsid w:val="00434CE6"/>
    <w:rsid w:val="00436B60"/>
    <w:rsid w:val="00437A6D"/>
    <w:rsid w:val="00440EBB"/>
    <w:rsid w:val="00442112"/>
    <w:rsid w:val="00442C5E"/>
    <w:rsid w:val="004452FA"/>
    <w:rsid w:val="0044541D"/>
    <w:rsid w:val="00446466"/>
    <w:rsid w:val="0044686C"/>
    <w:rsid w:val="00446928"/>
    <w:rsid w:val="00446A7B"/>
    <w:rsid w:val="004479BF"/>
    <w:rsid w:val="00450C43"/>
    <w:rsid w:val="00451046"/>
    <w:rsid w:val="00451D89"/>
    <w:rsid w:val="004523B4"/>
    <w:rsid w:val="004540BB"/>
    <w:rsid w:val="004541AC"/>
    <w:rsid w:val="004556ED"/>
    <w:rsid w:val="00455C17"/>
    <w:rsid w:val="00456143"/>
    <w:rsid w:val="0046186F"/>
    <w:rsid w:val="00464880"/>
    <w:rsid w:val="00464BC1"/>
    <w:rsid w:val="004656BA"/>
    <w:rsid w:val="00467871"/>
    <w:rsid w:val="004723BB"/>
    <w:rsid w:val="00473BE3"/>
    <w:rsid w:val="00480F12"/>
    <w:rsid w:val="00482A72"/>
    <w:rsid w:val="00482D55"/>
    <w:rsid w:val="004830C7"/>
    <w:rsid w:val="00483884"/>
    <w:rsid w:val="00486008"/>
    <w:rsid w:val="0048668C"/>
    <w:rsid w:val="0048737D"/>
    <w:rsid w:val="00492FE4"/>
    <w:rsid w:val="0049393C"/>
    <w:rsid w:val="00496186"/>
    <w:rsid w:val="00496DA8"/>
    <w:rsid w:val="004A2E40"/>
    <w:rsid w:val="004A31C5"/>
    <w:rsid w:val="004A548A"/>
    <w:rsid w:val="004A773C"/>
    <w:rsid w:val="004B2981"/>
    <w:rsid w:val="004C4ABA"/>
    <w:rsid w:val="004C61B6"/>
    <w:rsid w:val="004D0AEE"/>
    <w:rsid w:val="004D0F17"/>
    <w:rsid w:val="004D15E2"/>
    <w:rsid w:val="004D2442"/>
    <w:rsid w:val="004D2854"/>
    <w:rsid w:val="004D30C6"/>
    <w:rsid w:val="004D4395"/>
    <w:rsid w:val="004D6737"/>
    <w:rsid w:val="004D7E74"/>
    <w:rsid w:val="004E0F82"/>
    <w:rsid w:val="004E15BA"/>
    <w:rsid w:val="004E4C9A"/>
    <w:rsid w:val="004E52F5"/>
    <w:rsid w:val="004F0446"/>
    <w:rsid w:val="004F2CF2"/>
    <w:rsid w:val="004F3DE2"/>
    <w:rsid w:val="004F5541"/>
    <w:rsid w:val="004F5DC4"/>
    <w:rsid w:val="004F6CDE"/>
    <w:rsid w:val="004F7275"/>
    <w:rsid w:val="005041FA"/>
    <w:rsid w:val="00505857"/>
    <w:rsid w:val="005060AF"/>
    <w:rsid w:val="00510098"/>
    <w:rsid w:val="00510DC9"/>
    <w:rsid w:val="00513732"/>
    <w:rsid w:val="00516C92"/>
    <w:rsid w:val="005209F9"/>
    <w:rsid w:val="00523B0F"/>
    <w:rsid w:val="00527F50"/>
    <w:rsid w:val="005301F8"/>
    <w:rsid w:val="00535EC6"/>
    <w:rsid w:val="0054160B"/>
    <w:rsid w:val="0055051F"/>
    <w:rsid w:val="00553D29"/>
    <w:rsid w:val="0055456C"/>
    <w:rsid w:val="005616AC"/>
    <w:rsid w:val="005632F7"/>
    <w:rsid w:val="00563BF9"/>
    <w:rsid w:val="00566767"/>
    <w:rsid w:val="00567F37"/>
    <w:rsid w:val="005702F9"/>
    <w:rsid w:val="00573AB0"/>
    <w:rsid w:val="005760DB"/>
    <w:rsid w:val="00576BD2"/>
    <w:rsid w:val="00580428"/>
    <w:rsid w:val="00581D3A"/>
    <w:rsid w:val="00583E6E"/>
    <w:rsid w:val="005842D5"/>
    <w:rsid w:val="005850AF"/>
    <w:rsid w:val="00586111"/>
    <w:rsid w:val="00586705"/>
    <w:rsid w:val="0059200B"/>
    <w:rsid w:val="00592360"/>
    <w:rsid w:val="00594AA1"/>
    <w:rsid w:val="00597E94"/>
    <w:rsid w:val="005A1556"/>
    <w:rsid w:val="005A19A0"/>
    <w:rsid w:val="005A5A8C"/>
    <w:rsid w:val="005A62AC"/>
    <w:rsid w:val="005A70CE"/>
    <w:rsid w:val="005A733F"/>
    <w:rsid w:val="005B15FD"/>
    <w:rsid w:val="005B7EB1"/>
    <w:rsid w:val="005C016B"/>
    <w:rsid w:val="005C1BB7"/>
    <w:rsid w:val="005C3AFF"/>
    <w:rsid w:val="005C4341"/>
    <w:rsid w:val="005D5779"/>
    <w:rsid w:val="005D7E09"/>
    <w:rsid w:val="005E0F36"/>
    <w:rsid w:val="005E14F9"/>
    <w:rsid w:val="005E34D6"/>
    <w:rsid w:val="005E3647"/>
    <w:rsid w:val="005F2146"/>
    <w:rsid w:val="005F2B87"/>
    <w:rsid w:val="005F3387"/>
    <w:rsid w:val="005F34A2"/>
    <w:rsid w:val="005F3A04"/>
    <w:rsid w:val="005F5974"/>
    <w:rsid w:val="00600641"/>
    <w:rsid w:val="00601A62"/>
    <w:rsid w:val="00603480"/>
    <w:rsid w:val="0060578F"/>
    <w:rsid w:val="0060776F"/>
    <w:rsid w:val="00611036"/>
    <w:rsid w:val="006122D4"/>
    <w:rsid w:val="00614337"/>
    <w:rsid w:val="0062172F"/>
    <w:rsid w:val="0062467F"/>
    <w:rsid w:val="0063107F"/>
    <w:rsid w:val="00636173"/>
    <w:rsid w:val="0063659E"/>
    <w:rsid w:val="006365BA"/>
    <w:rsid w:val="006423FA"/>
    <w:rsid w:val="00646BE5"/>
    <w:rsid w:val="00652F06"/>
    <w:rsid w:val="00654A72"/>
    <w:rsid w:val="00655991"/>
    <w:rsid w:val="00661378"/>
    <w:rsid w:val="00662267"/>
    <w:rsid w:val="0066369B"/>
    <w:rsid w:val="00665B4D"/>
    <w:rsid w:val="006664A0"/>
    <w:rsid w:val="00666872"/>
    <w:rsid w:val="0066787A"/>
    <w:rsid w:val="006723FA"/>
    <w:rsid w:val="006744CA"/>
    <w:rsid w:val="00674FD4"/>
    <w:rsid w:val="0067512D"/>
    <w:rsid w:val="00675F8D"/>
    <w:rsid w:val="006763DA"/>
    <w:rsid w:val="00677284"/>
    <w:rsid w:val="00680A7F"/>
    <w:rsid w:val="006828B3"/>
    <w:rsid w:val="00683273"/>
    <w:rsid w:val="00683848"/>
    <w:rsid w:val="00684C24"/>
    <w:rsid w:val="00686F65"/>
    <w:rsid w:val="00690BFC"/>
    <w:rsid w:val="00691CBC"/>
    <w:rsid w:val="006923DA"/>
    <w:rsid w:val="00692E01"/>
    <w:rsid w:val="00697476"/>
    <w:rsid w:val="00697E62"/>
    <w:rsid w:val="00697EBB"/>
    <w:rsid w:val="006A03B8"/>
    <w:rsid w:val="006A3250"/>
    <w:rsid w:val="006A5949"/>
    <w:rsid w:val="006A69BA"/>
    <w:rsid w:val="006B17F3"/>
    <w:rsid w:val="006B1BA5"/>
    <w:rsid w:val="006B284F"/>
    <w:rsid w:val="006B2A70"/>
    <w:rsid w:val="006B3CEC"/>
    <w:rsid w:val="006B472D"/>
    <w:rsid w:val="006C4CF5"/>
    <w:rsid w:val="006C65A3"/>
    <w:rsid w:val="006C6A98"/>
    <w:rsid w:val="006C6EF0"/>
    <w:rsid w:val="006C7644"/>
    <w:rsid w:val="006C7772"/>
    <w:rsid w:val="006D0740"/>
    <w:rsid w:val="006D0D33"/>
    <w:rsid w:val="006D0F88"/>
    <w:rsid w:val="006D7627"/>
    <w:rsid w:val="006E075E"/>
    <w:rsid w:val="006E20FA"/>
    <w:rsid w:val="006E4006"/>
    <w:rsid w:val="006E402F"/>
    <w:rsid w:val="006E5FF3"/>
    <w:rsid w:val="006E6417"/>
    <w:rsid w:val="006E7257"/>
    <w:rsid w:val="006E7531"/>
    <w:rsid w:val="006F1456"/>
    <w:rsid w:val="006F5058"/>
    <w:rsid w:val="006F5A63"/>
    <w:rsid w:val="006F6FA6"/>
    <w:rsid w:val="006F7513"/>
    <w:rsid w:val="00704968"/>
    <w:rsid w:val="00705D00"/>
    <w:rsid w:val="00706385"/>
    <w:rsid w:val="00706D44"/>
    <w:rsid w:val="007078F9"/>
    <w:rsid w:val="007112D4"/>
    <w:rsid w:val="00712FBC"/>
    <w:rsid w:val="00713326"/>
    <w:rsid w:val="007141C3"/>
    <w:rsid w:val="0071438B"/>
    <w:rsid w:val="00716B10"/>
    <w:rsid w:val="00716BE3"/>
    <w:rsid w:val="0072419E"/>
    <w:rsid w:val="00724640"/>
    <w:rsid w:val="007252D3"/>
    <w:rsid w:val="007279C5"/>
    <w:rsid w:val="00730991"/>
    <w:rsid w:val="0073547E"/>
    <w:rsid w:val="00735A2F"/>
    <w:rsid w:val="00736A80"/>
    <w:rsid w:val="007432CE"/>
    <w:rsid w:val="00745747"/>
    <w:rsid w:val="007463D6"/>
    <w:rsid w:val="007475AE"/>
    <w:rsid w:val="007505FE"/>
    <w:rsid w:val="0075406D"/>
    <w:rsid w:val="00754159"/>
    <w:rsid w:val="00755664"/>
    <w:rsid w:val="00764B90"/>
    <w:rsid w:val="00766B37"/>
    <w:rsid w:val="00767F27"/>
    <w:rsid w:val="00771617"/>
    <w:rsid w:val="007769FC"/>
    <w:rsid w:val="00777576"/>
    <w:rsid w:val="00780112"/>
    <w:rsid w:val="007818DB"/>
    <w:rsid w:val="007818EF"/>
    <w:rsid w:val="00783FB6"/>
    <w:rsid w:val="007852B9"/>
    <w:rsid w:val="00791EDB"/>
    <w:rsid w:val="00792308"/>
    <w:rsid w:val="007935E6"/>
    <w:rsid w:val="00793A08"/>
    <w:rsid w:val="0079549D"/>
    <w:rsid w:val="00795EF3"/>
    <w:rsid w:val="00796521"/>
    <w:rsid w:val="007A499B"/>
    <w:rsid w:val="007A6187"/>
    <w:rsid w:val="007A7ED8"/>
    <w:rsid w:val="007B00EC"/>
    <w:rsid w:val="007B58D0"/>
    <w:rsid w:val="007B5D9B"/>
    <w:rsid w:val="007C0A04"/>
    <w:rsid w:val="007C27B5"/>
    <w:rsid w:val="007C63CC"/>
    <w:rsid w:val="007C6E54"/>
    <w:rsid w:val="007C7563"/>
    <w:rsid w:val="007D04CB"/>
    <w:rsid w:val="007D099A"/>
    <w:rsid w:val="007D5A4F"/>
    <w:rsid w:val="007D6D33"/>
    <w:rsid w:val="007D76FD"/>
    <w:rsid w:val="007D784B"/>
    <w:rsid w:val="007D79DB"/>
    <w:rsid w:val="007E1934"/>
    <w:rsid w:val="007E41BA"/>
    <w:rsid w:val="007E4FD9"/>
    <w:rsid w:val="007F415A"/>
    <w:rsid w:val="007F78A1"/>
    <w:rsid w:val="00803180"/>
    <w:rsid w:val="00803E28"/>
    <w:rsid w:val="0080487A"/>
    <w:rsid w:val="00806D86"/>
    <w:rsid w:val="0080793C"/>
    <w:rsid w:val="00810655"/>
    <w:rsid w:val="00810C6A"/>
    <w:rsid w:val="0081260C"/>
    <w:rsid w:val="008132DF"/>
    <w:rsid w:val="00814CD4"/>
    <w:rsid w:val="00815F04"/>
    <w:rsid w:val="00820676"/>
    <w:rsid w:val="0082100E"/>
    <w:rsid w:val="0082234D"/>
    <w:rsid w:val="008244FD"/>
    <w:rsid w:val="00824AB1"/>
    <w:rsid w:val="00825CD0"/>
    <w:rsid w:val="00827FA9"/>
    <w:rsid w:val="00831E49"/>
    <w:rsid w:val="0083257B"/>
    <w:rsid w:val="008345E4"/>
    <w:rsid w:val="008350E5"/>
    <w:rsid w:val="0084004C"/>
    <w:rsid w:val="00841D17"/>
    <w:rsid w:val="00842E16"/>
    <w:rsid w:val="008430D3"/>
    <w:rsid w:val="00846501"/>
    <w:rsid w:val="0084684C"/>
    <w:rsid w:val="00851F2F"/>
    <w:rsid w:val="008527EF"/>
    <w:rsid w:val="008538D8"/>
    <w:rsid w:val="008569DF"/>
    <w:rsid w:val="0086054C"/>
    <w:rsid w:val="008854A7"/>
    <w:rsid w:val="008879E5"/>
    <w:rsid w:val="00892020"/>
    <w:rsid w:val="008966BB"/>
    <w:rsid w:val="008A0093"/>
    <w:rsid w:val="008A2047"/>
    <w:rsid w:val="008A2D18"/>
    <w:rsid w:val="008A304A"/>
    <w:rsid w:val="008A6310"/>
    <w:rsid w:val="008A75D7"/>
    <w:rsid w:val="008A7BB3"/>
    <w:rsid w:val="008B3010"/>
    <w:rsid w:val="008B3C8A"/>
    <w:rsid w:val="008B5048"/>
    <w:rsid w:val="008B6C55"/>
    <w:rsid w:val="008C004C"/>
    <w:rsid w:val="008C0C94"/>
    <w:rsid w:val="008C1B1B"/>
    <w:rsid w:val="008C2917"/>
    <w:rsid w:val="008C3B41"/>
    <w:rsid w:val="008C47EA"/>
    <w:rsid w:val="008C519F"/>
    <w:rsid w:val="008D05A6"/>
    <w:rsid w:val="008D2447"/>
    <w:rsid w:val="008D27E2"/>
    <w:rsid w:val="008D2B39"/>
    <w:rsid w:val="008D32BD"/>
    <w:rsid w:val="008D53A8"/>
    <w:rsid w:val="008D53CC"/>
    <w:rsid w:val="008D5EAC"/>
    <w:rsid w:val="008D5F08"/>
    <w:rsid w:val="008D6442"/>
    <w:rsid w:val="008E2E08"/>
    <w:rsid w:val="008E50A6"/>
    <w:rsid w:val="008E6E3D"/>
    <w:rsid w:val="008F20C0"/>
    <w:rsid w:val="008F3368"/>
    <w:rsid w:val="008F3C4C"/>
    <w:rsid w:val="008F73D5"/>
    <w:rsid w:val="0090010D"/>
    <w:rsid w:val="00901BD7"/>
    <w:rsid w:val="009027E9"/>
    <w:rsid w:val="00904601"/>
    <w:rsid w:val="009113C6"/>
    <w:rsid w:val="00911433"/>
    <w:rsid w:val="0091314C"/>
    <w:rsid w:val="00916EDB"/>
    <w:rsid w:val="00917ADB"/>
    <w:rsid w:val="00921254"/>
    <w:rsid w:val="00921266"/>
    <w:rsid w:val="00925A38"/>
    <w:rsid w:val="009270E7"/>
    <w:rsid w:val="009300CD"/>
    <w:rsid w:val="00931531"/>
    <w:rsid w:val="009316EF"/>
    <w:rsid w:val="00934845"/>
    <w:rsid w:val="0094011B"/>
    <w:rsid w:val="00940594"/>
    <w:rsid w:val="00941E72"/>
    <w:rsid w:val="009432E0"/>
    <w:rsid w:val="00943BD4"/>
    <w:rsid w:val="0094474F"/>
    <w:rsid w:val="009458DC"/>
    <w:rsid w:val="00946C6A"/>
    <w:rsid w:val="0095366B"/>
    <w:rsid w:val="00955C92"/>
    <w:rsid w:val="00963BC7"/>
    <w:rsid w:val="009650F7"/>
    <w:rsid w:val="00965DEB"/>
    <w:rsid w:val="00966B7A"/>
    <w:rsid w:val="00967F62"/>
    <w:rsid w:val="00972CCC"/>
    <w:rsid w:val="00973D14"/>
    <w:rsid w:val="00975764"/>
    <w:rsid w:val="00975DCB"/>
    <w:rsid w:val="009763A3"/>
    <w:rsid w:val="009769FE"/>
    <w:rsid w:val="009802AE"/>
    <w:rsid w:val="00980337"/>
    <w:rsid w:val="00983207"/>
    <w:rsid w:val="00983249"/>
    <w:rsid w:val="00985D2A"/>
    <w:rsid w:val="00990D16"/>
    <w:rsid w:val="00992431"/>
    <w:rsid w:val="00992573"/>
    <w:rsid w:val="0099645F"/>
    <w:rsid w:val="009A0264"/>
    <w:rsid w:val="009A107C"/>
    <w:rsid w:val="009A1C3E"/>
    <w:rsid w:val="009A494C"/>
    <w:rsid w:val="009A56FD"/>
    <w:rsid w:val="009A5874"/>
    <w:rsid w:val="009A5DF9"/>
    <w:rsid w:val="009A6F17"/>
    <w:rsid w:val="009A76D3"/>
    <w:rsid w:val="009A7D22"/>
    <w:rsid w:val="009B0245"/>
    <w:rsid w:val="009B0AE3"/>
    <w:rsid w:val="009B244E"/>
    <w:rsid w:val="009B5DA0"/>
    <w:rsid w:val="009C1C30"/>
    <w:rsid w:val="009C7D1E"/>
    <w:rsid w:val="009D0984"/>
    <w:rsid w:val="009D0F66"/>
    <w:rsid w:val="009D489C"/>
    <w:rsid w:val="009D48B2"/>
    <w:rsid w:val="009D6101"/>
    <w:rsid w:val="009D792F"/>
    <w:rsid w:val="009D7D9E"/>
    <w:rsid w:val="009E0B4E"/>
    <w:rsid w:val="009E0BCA"/>
    <w:rsid w:val="009E0DAE"/>
    <w:rsid w:val="009E2032"/>
    <w:rsid w:val="009E20C4"/>
    <w:rsid w:val="009E323E"/>
    <w:rsid w:val="009E6EC1"/>
    <w:rsid w:val="009F171F"/>
    <w:rsid w:val="009F4327"/>
    <w:rsid w:val="009F44DD"/>
    <w:rsid w:val="009F4EDC"/>
    <w:rsid w:val="00A018CA"/>
    <w:rsid w:val="00A02B57"/>
    <w:rsid w:val="00A06A47"/>
    <w:rsid w:val="00A071CC"/>
    <w:rsid w:val="00A10465"/>
    <w:rsid w:val="00A12E36"/>
    <w:rsid w:val="00A17B27"/>
    <w:rsid w:val="00A20EE7"/>
    <w:rsid w:val="00A26E92"/>
    <w:rsid w:val="00A30347"/>
    <w:rsid w:val="00A30883"/>
    <w:rsid w:val="00A31B19"/>
    <w:rsid w:val="00A3379A"/>
    <w:rsid w:val="00A37216"/>
    <w:rsid w:val="00A41611"/>
    <w:rsid w:val="00A436D4"/>
    <w:rsid w:val="00A443B1"/>
    <w:rsid w:val="00A47A7B"/>
    <w:rsid w:val="00A51155"/>
    <w:rsid w:val="00A5182B"/>
    <w:rsid w:val="00A519EE"/>
    <w:rsid w:val="00A52F24"/>
    <w:rsid w:val="00A55842"/>
    <w:rsid w:val="00A56CC5"/>
    <w:rsid w:val="00A56FC8"/>
    <w:rsid w:val="00A5767A"/>
    <w:rsid w:val="00A60510"/>
    <w:rsid w:val="00A62957"/>
    <w:rsid w:val="00A710A6"/>
    <w:rsid w:val="00A72820"/>
    <w:rsid w:val="00A766A7"/>
    <w:rsid w:val="00A770E7"/>
    <w:rsid w:val="00A82382"/>
    <w:rsid w:val="00A83268"/>
    <w:rsid w:val="00A8353D"/>
    <w:rsid w:val="00A83E01"/>
    <w:rsid w:val="00A84F0A"/>
    <w:rsid w:val="00A86C20"/>
    <w:rsid w:val="00A870C7"/>
    <w:rsid w:val="00A94B8F"/>
    <w:rsid w:val="00A960E2"/>
    <w:rsid w:val="00A96C8E"/>
    <w:rsid w:val="00AA07B3"/>
    <w:rsid w:val="00AA112C"/>
    <w:rsid w:val="00AA16E7"/>
    <w:rsid w:val="00AB4C1B"/>
    <w:rsid w:val="00AB7246"/>
    <w:rsid w:val="00AB7BA3"/>
    <w:rsid w:val="00AC28EB"/>
    <w:rsid w:val="00AC3178"/>
    <w:rsid w:val="00AC47D4"/>
    <w:rsid w:val="00AC5B04"/>
    <w:rsid w:val="00AC5C61"/>
    <w:rsid w:val="00AC66A9"/>
    <w:rsid w:val="00AC6F60"/>
    <w:rsid w:val="00AD4DBA"/>
    <w:rsid w:val="00AD5177"/>
    <w:rsid w:val="00AD51B7"/>
    <w:rsid w:val="00AD6A0D"/>
    <w:rsid w:val="00AE1B21"/>
    <w:rsid w:val="00AE2BC1"/>
    <w:rsid w:val="00AE771F"/>
    <w:rsid w:val="00AF0FE3"/>
    <w:rsid w:val="00AF3247"/>
    <w:rsid w:val="00AF4B0E"/>
    <w:rsid w:val="00AF65EC"/>
    <w:rsid w:val="00B00488"/>
    <w:rsid w:val="00B007D7"/>
    <w:rsid w:val="00B0434F"/>
    <w:rsid w:val="00B0674D"/>
    <w:rsid w:val="00B07796"/>
    <w:rsid w:val="00B103B4"/>
    <w:rsid w:val="00B11A07"/>
    <w:rsid w:val="00B123C8"/>
    <w:rsid w:val="00B12877"/>
    <w:rsid w:val="00B13E6C"/>
    <w:rsid w:val="00B1400E"/>
    <w:rsid w:val="00B1421F"/>
    <w:rsid w:val="00B145F6"/>
    <w:rsid w:val="00B16528"/>
    <w:rsid w:val="00B24E16"/>
    <w:rsid w:val="00B271BC"/>
    <w:rsid w:val="00B309EE"/>
    <w:rsid w:val="00B319FA"/>
    <w:rsid w:val="00B33360"/>
    <w:rsid w:val="00B40579"/>
    <w:rsid w:val="00B417A5"/>
    <w:rsid w:val="00B424FD"/>
    <w:rsid w:val="00B4254E"/>
    <w:rsid w:val="00B42680"/>
    <w:rsid w:val="00B42736"/>
    <w:rsid w:val="00B44695"/>
    <w:rsid w:val="00B464D7"/>
    <w:rsid w:val="00B54057"/>
    <w:rsid w:val="00B651B3"/>
    <w:rsid w:val="00B67834"/>
    <w:rsid w:val="00B702E9"/>
    <w:rsid w:val="00B705B7"/>
    <w:rsid w:val="00B7524D"/>
    <w:rsid w:val="00B80CAC"/>
    <w:rsid w:val="00B80E1A"/>
    <w:rsid w:val="00B8116D"/>
    <w:rsid w:val="00B84068"/>
    <w:rsid w:val="00B86656"/>
    <w:rsid w:val="00B87A02"/>
    <w:rsid w:val="00B90F35"/>
    <w:rsid w:val="00B91752"/>
    <w:rsid w:val="00B925AE"/>
    <w:rsid w:val="00B92815"/>
    <w:rsid w:val="00B95843"/>
    <w:rsid w:val="00BA081C"/>
    <w:rsid w:val="00BA0B0C"/>
    <w:rsid w:val="00BA2444"/>
    <w:rsid w:val="00BA2A50"/>
    <w:rsid w:val="00BA3C68"/>
    <w:rsid w:val="00BA4010"/>
    <w:rsid w:val="00BA45FC"/>
    <w:rsid w:val="00BB0109"/>
    <w:rsid w:val="00BB2C41"/>
    <w:rsid w:val="00BB41BE"/>
    <w:rsid w:val="00BB5A8B"/>
    <w:rsid w:val="00BC0ADD"/>
    <w:rsid w:val="00BC2193"/>
    <w:rsid w:val="00BC3239"/>
    <w:rsid w:val="00BC4165"/>
    <w:rsid w:val="00BC4625"/>
    <w:rsid w:val="00BC4B4B"/>
    <w:rsid w:val="00BC5E52"/>
    <w:rsid w:val="00BC7804"/>
    <w:rsid w:val="00BD1A80"/>
    <w:rsid w:val="00BD4553"/>
    <w:rsid w:val="00BD4575"/>
    <w:rsid w:val="00BD58A5"/>
    <w:rsid w:val="00BE00BB"/>
    <w:rsid w:val="00BE0960"/>
    <w:rsid w:val="00BE10D0"/>
    <w:rsid w:val="00BE2EEA"/>
    <w:rsid w:val="00BE4F37"/>
    <w:rsid w:val="00BF0340"/>
    <w:rsid w:val="00BF0F5A"/>
    <w:rsid w:val="00BF5EA2"/>
    <w:rsid w:val="00BF67C1"/>
    <w:rsid w:val="00C03DA0"/>
    <w:rsid w:val="00C044DD"/>
    <w:rsid w:val="00C1184E"/>
    <w:rsid w:val="00C12959"/>
    <w:rsid w:val="00C31B39"/>
    <w:rsid w:val="00C3539E"/>
    <w:rsid w:val="00C40A63"/>
    <w:rsid w:val="00C41797"/>
    <w:rsid w:val="00C424F2"/>
    <w:rsid w:val="00C43DAE"/>
    <w:rsid w:val="00C446A7"/>
    <w:rsid w:val="00C45EE4"/>
    <w:rsid w:val="00C50162"/>
    <w:rsid w:val="00C51C21"/>
    <w:rsid w:val="00C52EED"/>
    <w:rsid w:val="00C55767"/>
    <w:rsid w:val="00C56862"/>
    <w:rsid w:val="00C619B0"/>
    <w:rsid w:val="00C63752"/>
    <w:rsid w:val="00C65BB6"/>
    <w:rsid w:val="00C66B06"/>
    <w:rsid w:val="00C70E0F"/>
    <w:rsid w:val="00C71E0A"/>
    <w:rsid w:val="00C73164"/>
    <w:rsid w:val="00C73633"/>
    <w:rsid w:val="00C73AE2"/>
    <w:rsid w:val="00C756AB"/>
    <w:rsid w:val="00C75EF3"/>
    <w:rsid w:val="00C778C9"/>
    <w:rsid w:val="00C77E89"/>
    <w:rsid w:val="00C83319"/>
    <w:rsid w:val="00C8503B"/>
    <w:rsid w:val="00C85174"/>
    <w:rsid w:val="00C85913"/>
    <w:rsid w:val="00C8628E"/>
    <w:rsid w:val="00C875DB"/>
    <w:rsid w:val="00C87B43"/>
    <w:rsid w:val="00C925AA"/>
    <w:rsid w:val="00C92997"/>
    <w:rsid w:val="00C93690"/>
    <w:rsid w:val="00C93966"/>
    <w:rsid w:val="00C96924"/>
    <w:rsid w:val="00CA0D10"/>
    <w:rsid w:val="00CA0E17"/>
    <w:rsid w:val="00CA30D1"/>
    <w:rsid w:val="00CA5117"/>
    <w:rsid w:val="00CA56B1"/>
    <w:rsid w:val="00CB01F6"/>
    <w:rsid w:val="00CB5AFA"/>
    <w:rsid w:val="00CB6A3E"/>
    <w:rsid w:val="00CB7B84"/>
    <w:rsid w:val="00CC051D"/>
    <w:rsid w:val="00CC16C8"/>
    <w:rsid w:val="00CC3573"/>
    <w:rsid w:val="00CC4A9A"/>
    <w:rsid w:val="00CC5018"/>
    <w:rsid w:val="00CC55FC"/>
    <w:rsid w:val="00CC617A"/>
    <w:rsid w:val="00CD0BDF"/>
    <w:rsid w:val="00CD12A0"/>
    <w:rsid w:val="00CD25A6"/>
    <w:rsid w:val="00CD33E1"/>
    <w:rsid w:val="00CE0289"/>
    <w:rsid w:val="00CE06E9"/>
    <w:rsid w:val="00CE5882"/>
    <w:rsid w:val="00CE6243"/>
    <w:rsid w:val="00CE79B7"/>
    <w:rsid w:val="00CE7A2E"/>
    <w:rsid w:val="00CF07CE"/>
    <w:rsid w:val="00CF15F1"/>
    <w:rsid w:val="00CF4870"/>
    <w:rsid w:val="00CF4D38"/>
    <w:rsid w:val="00CF6289"/>
    <w:rsid w:val="00CF67EA"/>
    <w:rsid w:val="00CF7FC2"/>
    <w:rsid w:val="00D017AD"/>
    <w:rsid w:val="00D02CBB"/>
    <w:rsid w:val="00D02F05"/>
    <w:rsid w:val="00D03635"/>
    <w:rsid w:val="00D043ED"/>
    <w:rsid w:val="00D07E88"/>
    <w:rsid w:val="00D10503"/>
    <w:rsid w:val="00D105C8"/>
    <w:rsid w:val="00D10D8F"/>
    <w:rsid w:val="00D12202"/>
    <w:rsid w:val="00D13A23"/>
    <w:rsid w:val="00D14FF9"/>
    <w:rsid w:val="00D153FB"/>
    <w:rsid w:val="00D16941"/>
    <w:rsid w:val="00D17A69"/>
    <w:rsid w:val="00D2063A"/>
    <w:rsid w:val="00D21401"/>
    <w:rsid w:val="00D214E4"/>
    <w:rsid w:val="00D21BBD"/>
    <w:rsid w:val="00D24F53"/>
    <w:rsid w:val="00D30570"/>
    <w:rsid w:val="00D30C2D"/>
    <w:rsid w:val="00D33946"/>
    <w:rsid w:val="00D35E4D"/>
    <w:rsid w:val="00D36011"/>
    <w:rsid w:val="00D37EFA"/>
    <w:rsid w:val="00D4262C"/>
    <w:rsid w:val="00D44392"/>
    <w:rsid w:val="00D50E14"/>
    <w:rsid w:val="00D53F31"/>
    <w:rsid w:val="00D61C4C"/>
    <w:rsid w:val="00D62133"/>
    <w:rsid w:val="00D626BA"/>
    <w:rsid w:val="00D62976"/>
    <w:rsid w:val="00D66A5A"/>
    <w:rsid w:val="00D70A92"/>
    <w:rsid w:val="00D74931"/>
    <w:rsid w:val="00D751AD"/>
    <w:rsid w:val="00D75B59"/>
    <w:rsid w:val="00D773C3"/>
    <w:rsid w:val="00D77C57"/>
    <w:rsid w:val="00D81E9F"/>
    <w:rsid w:val="00D879D7"/>
    <w:rsid w:val="00D87AC6"/>
    <w:rsid w:val="00D912ED"/>
    <w:rsid w:val="00D916DA"/>
    <w:rsid w:val="00D91701"/>
    <w:rsid w:val="00D93081"/>
    <w:rsid w:val="00D9443B"/>
    <w:rsid w:val="00D951C0"/>
    <w:rsid w:val="00D95280"/>
    <w:rsid w:val="00D9535C"/>
    <w:rsid w:val="00D97272"/>
    <w:rsid w:val="00D97EDA"/>
    <w:rsid w:val="00D97EE8"/>
    <w:rsid w:val="00DA288A"/>
    <w:rsid w:val="00DA3323"/>
    <w:rsid w:val="00DB29CE"/>
    <w:rsid w:val="00DB6B60"/>
    <w:rsid w:val="00DB7D39"/>
    <w:rsid w:val="00DC54F2"/>
    <w:rsid w:val="00DD013C"/>
    <w:rsid w:val="00DD0B03"/>
    <w:rsid w:val="00DD1DC5"/>
    <w:rsid w:val="00DD1E98"/>
    <w:rsid w:val="00DD35C8"/>
    <w:rsid w:val="00DD72D2"/>
    <w:rsid w:val="00DD7B38"/>
    <w:rsid w:val="00DE07E4"/>
    <w:rsid w:val="00DE6231"/>
    <w:rsid w:val="00DE6676"/>
    <w:rsid w:val="00DE7460"/>
    <w:rsid w:val="00DF21BC"/>
    <w:rsid w:val="00DF468E"/>
    <w:rsid w:val="00DF7C70"/>
    <w:rsid w:val="00E00E49"/>
    <w:rsid w:val="00E00E5D"/>
    <w:rsid w:val="00E019A3"/>
    <w:rsid w:val="00E03574"/>
    <w:rsid w:val="00E05496"/>
    <w:rsid w:val="00E07C53"/>
    <w:rsid w:val="00E118F5"/>
    <w:rsid w:val="00E12B09"/>
    <w:rsid w:val="00E130B3"/>
    <w:rsid w:val="00E14D5A"/>
    <w:rsid w:val="00E15477"/>
    <w:rsid w:val="00E154D4"/>
    <w:rsid w:val="00E20116"/>
    <w:rsid w:val="00E20D2C"/>
    <w:rsid w:val="00E218EA"/>
    <w:rsid w:val="00E27300"/>
    <w:rsid w:val="00E30B5D"/>
    <w:rsid w:val="00E31DA3"/>
    <w:rsid w:val="00E36DAE"/>
    <w:rsid w:val="00E37144"/>
    <w:rsid w:val="00E4073B"/>
    <w:rsid w:val="00E41117"/>
    <w:rsid w:val="00E4177F"/>
    <w:rsid w:val="00E44643"/>
    <w:rsid w:val="00E468A8"/>
    <w:rsid w:val="00E46E99"/>
    <w:rsid w:val="00E479ED"/>
    <w:rsid w:val="00E50E1D"/>
    <w:rsid w:val="00E51C18"/>
    <w:rsid w:val="00E521F5"/>
    <w:rsid w:val="00E54502"/>
    <w:rsid w:val="00E566C1"/>
    <w:rsid w:val="00E572F3"/>
    <w:rsid w:val="00E57931"/>
    <w:rsid w:val="00E61A43"/>
    <w:rsid w:val="00E71168"/>
    <w:rsid w:val="00E71180"/>
    <w:rsid w:val="00E73BEA"/>
    <w:rsid w:val="00E75A21"/>
    <w:rsid w:val="00E767BD"/>
    <w:rsid w:val="00E76DE9"/>
    <w:rsid w:val="00E77FE0"/>
    <w:rsid w:val="00E805D0"/>
    <w:rsid w:val="00E8094D"/>
    <w:rsid w:val="00E81451"/>
    <w:rsid w:val="00E814FB"/>
    <w:rsid w:val="00E83B83"/>
    <w:rsid w:val="00E85AF7"/>
    <w:rsid w:val="00E8608F"/>
    <w:rsid w:val="00E86162"/>
    <w:rsid w:val="00E862C3"/>
    <w:rsid w:val="00E9011B"/>
    <w:rsid w:val="00E93D1B"/>
    <w:rsid w:val="00E9738B"/>
    <w:rsid w:val="00E97B77"/>
    <w:rsid w:val="00EA1521"/>
    <w:rsid w:val="00EA21FB"/>
    <w:rsid w:val="00EA7974"/>
    <w:rsid w:val="00EA7D33"/>
    <w:rsid w:val="00EB0842"/>
    <w:rsid w:val="00EB0F07"/>
    <w:rsid w:val="00EB1EC5"/>
    <w:rsid w:val="00EB27FD"/>
    <w:rsid w:val="00EB2E3D"/>
    <w:rsid w:val="00EB347A"/>
    <w:rsid w:val="00EB4740"/>
    <w:rsid w:val="00EB4CBB"/>
    <w:rsid w:val="00EC0AF2"/>
    <w:rsid w:val="00EC0EA4"/>
    <w:rsid w:val="00EC11EF"/>
    <w:rsid w:val="00EC14AA"/>
    <w:rsid w:val="00EC2747"/>
    <w:rsid w:val="00EC2FC0"/>
    <w:rsid w:val="00EC7267"/>
    <w:rsid w:val="00ED04C7"/>
    <w:rsid w:val="00ED0646"/>
    <w:rsid w:val="00ED0E3B"/>
    <w:rsid w:val="00ED19B1"/>
    <w:rsid w:val="00ED2D50"/>
    <w:rsid w:val="00ED303A"/>
    <w:rsid w:val="00ED4312"/>
    <w:rsid w:val="00ED4B03"/>
    <w:rsid w:val="00ED5B53"/>
    <w:rsid w:val="00ED7049"/>
    <w:rsid w:val="00ED7449"/>
    <w:rsid w:val="00EE06E4"/>
    <w:rsid w:val="00EE14BF"/>
    <w:rsid w:val="00EE5F60"/>
    <w:rsid w:val="00EF08FB"/>
    <w:rsid w:val="00EF0F75"/>
    <w:rsid w:val="00EF1307"/>
    <w:rsid w:val="00EF56D5"/>
    <w:rsid w:val="00EF6D7D"/>
    <w:rsid w:val="00F02DA3"/>
    <w:rsid w:val="00F047E5"/>
    <w:rsid w:val="00F052C1"/>
    <w:rsid w:val="00F05839"/>
    <w:rsid w:val="00F063A9"/>
    <w:rsid w:val="00F066A9"/>
    <w:rsid w:val="00F069AE"/>
    <w:rsid w:val="00F07C78"/>
    <w:rsid w:val="00F107A2"/>
    <w:rsid w:val="00F112FD"/>
    <w:rsid w:val="00F12154"/>
    <w:rsid w:val="00F12EB4"/>
    <w:rsid w:val="00F13905"/>
    <w:rsid w:val="00F1539E"/>
    <w:rsid w:val="00F17D55"/>
    <w:rsid w:val="00F20021"/>
    <w:rsid w:val="00F22FD3"/>
    <w:rsid w:val="00F23412"/>
    <w:rsid w:val="00F25045"/>
    <w:rsid w:val="00F252D0"/>
    <w:rsid w:val="00F25365"/>
    <w:rsid w:val="00F25C0E"/>
    <w:rsid w:val="00F25C10"/>
    <w:rsid w:val="00F27B0C"/>
    <w:rsid w:val="00F3434D"/>
    <w:rsid w:val="00F350F0"/>
    <w:rsid w:val="00F37CD9"/>
    <w:rsid w:val="00F4013E"/>
    <w:rsid w:val="00F45E18"/>
    <w:rsid w:val="00F46F7C"/>
    <w:rsid w:val="00F54287"/>
    <w:rsid w:val="00F56447"/>
    <w:rsid w:val="00F57D83"/>
    <w:rsid w:val="00F60A31"/>
    <w:rsid w:val="00F626C0"/>
    <w:rsid w:val="00F62EAF"/>
    <w:rsid w:val="00F646B3"/>
    <w:rsid w:val="00F66465"/>
    <w:rsid w:val="00F700CD"/>
    <w:rsid w:val="00F70558"/>
    <w:rsid w:val="00F70882"/>
    <w:rsid w:val="00F72D89"/>
    <w:rsid w:val="00F80BCE"/>
    <w:rsid w:val="00F81F19"/>
    <w:rsid w:val="00F84178"/>
    <w:rsid w:val="00F85E00"/>
    <w:rsid w:val="00F86365"/>
    <w:rsid w:val="00F878BE"/>
    <w:rsid w:val="00F91206"/>
    <w:rsid w:val="00F92ABC"/>
    <w:rsid w:val="00F934C1"/>
    <w:rsid w:val="00F93914"/>
    <w:rsid w:val="00F95BBC"/>
    <w:rsid w:val="00FA4275"/>
    <w:rsid w:val="00FB12B0"/>
    <w:rsid w:val="00FB5482"/>
    <w:rsid w:val="00FB753A"/>
    <w:rsid w:val="00FC02F9"/>
    <w:rsid w:val="00FC1093"/>
    <w:rsid w:val="00FC22A7"/>
    <w:rsid w:val="00FC420E"/>
    <w:rsid w:val="00FC67CE"/>
    <w:rsid w:val="00FC7438"/>
    <w:rsid w:val="00FD1091"/>
    <w:rsid w:val="00FD62B8"/>
    <w:rsid w:val="00FD7157"/>
    <w:rsid w:val="00FD75FA"/>
    <w:rsid w:val="00FE018E"/>
    <w:rsid w:val="00FE7F24"/>
    <w:rsid w:val="00FF0415"/>
    <w:rsid w:val="00FF1566"/>
    <w:rsid w:val="00FF1782"/>
    <w:rsid w:val="00FF4478"/>
    <w:rsid w:val="00FF5C77"/>
    <w:rsid w:val="00FF68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4DCBF66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mbria" w:eastAsia="MS Mincho" w:hAnsi="Cambria" w:cs="Times New Roman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5406D"/>
    <w:rPr>
      <w:rFonts w:ascii="Times New Roman" w:eastAsia="Times New Roman" w:hAnsi="Times New Roman"/>
      <w:lang w:val="de-AT" w:eastAsia="de-AT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026E6A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284311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D244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8D2447"/>
    <w:rPr>
      <w:rFonts w:ascii="Lucida Grande" w:hAnsi="Lucida Grande" w:cs="Lucida Grande"/>
      <w:sz w:val="18"/>
      <w:szCs w:val="18"/>
      <w:lang w:val="de-DE"/>
    </w:rPr>
  </w:style>
  <w:style w:type="character" w:styleId="Kommentarzeichen">
    <w:name w:val="annotation reference"/>
    <w:uiPriority w:val="99"/>
    <w:semiHidden/>
    <w:unhideWhenUsed/>
    <w:rsid w:val="00783FB6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unhideWhenUsed/>
    <w:rsid w:val="00783FB6"/>
    <w:rPr>
      <w:rFonts w:ascii="Cambria" w:hAnsi="Cambria"/>
    </w:rPr>
  </w:style>
  <w:style w:type="character" w:customStyle="1" w:styleId="KommentartextZchn">
    <w:name w:val="Kommentartext Zchn"/>
    <w:link w:val="Kommentartext"/>
    <w:uiPriority w:val="99"/>
    <w:rsid w:val="00783FB6"/>
    <w:rPr>
      <w:sz w:val="24"/>
      <w:szCs w:val="24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83FB6"/>
    <w:rPr>
      <w:b/>
      <w:bCs/>
      <w:sz w:val="20"/>
      <w:szCs w:val="20"/>
    </w:rPr>
  </w:style>
  <w:style w:type="character" w:customStyle="1" w:styleId="KommentarthemaZchn">
    <w:name w:val="Kommentarthema Zchn"/>
    <w:link w:val="Kommentarthema"/>
    <w:uiPriority w:val="99"/>
    <w:semiHidden/>
    <w:rsid w:val="00783FB6"/>
    <w:rPr>
      <w:b/>
      <w:bCs/>
      <w:sz w:val="24"/>
      <w:szCs w:val="24"/>
      <w:lang w:val="de-DE"/>
    </w:rPr>
  </w:style>
  <w:style w:type="paragraph" w:customStyle="1" w:styleId="ikpBrieftext">
    <w:name w:val="ikp_Brieftext"/>
    <w:rsid w:val="003C36D8"/>
    <w:pPr>
      <w:spacing w:line="320" w:lineRule="exact"/>
    </w:pPr>
    <w:rPr>
      <w:rFonts w:ascii="Univers 45 Light" w:eastAsia="Times" w:hAnsi="Univers 45 Light"/>
      <w:noProof/>
      <w:sz w:val="21"/>
      <w:lang w:val="de-AT"/>
    </w:rPr>
  </w:style>
  <w:style w:type="paragraph" w:customStyle="1" w:styleId="MittlereSchattierung2-Akzent61">
    <w:name w:val="Mittlere Schattierung 2 - Akzent 61"/>
    <w:hidden/>
    <w:uiPriority w:val="99"/>
    <w:semiHidden/>
    <w:rsid w:val="00D16941"/>
  </w:style>
  <w:style w:type="paragraph" w:customStyle="1" w:styleId="MittleresRaster3-Akzent51">
    <w:name w:val="Mittleres Raster 3 - Akzent 51"/>
    <w:hidden/>
    <w:uiPriority w:val="99"/>
    <w:semiHidden/>
    <w:rsid w:val="00C73164"/>
  </w:style>
  <w:style w:type="paragraph" w:styleId="HTMLVorformatiert">
    <w:name w:val="HTML Preformatted"/>
    <w:basedOn w:val="Standard"/>
    <w:link w:val="HTMLVorformatiertZchn"/>
    <w:rsid w:val="00A52F2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VorformatiertZchn">
    <w:name w:val="HTML Vorformatiert Zchn"/>
    <w:link w:val="HTMLVorformatiert"/>
    <w:rsid w:val="00A52F24"/>
    <w:rPr>
      <w:rFonts w:ascii="Courier New" w:eastAsia="Times New Roman" w:hAnsi="Courier New" w:cs="Courier New"/>
      <w:lang w:val="de-DE"/>
    </w:rPr>
  </w:style>
  <w:style w:type="paragraph" w:customStyle="1" w:styleId="MittlereListe2-Akzent21">
    <w:name w:val="Mittlere Liste 2 - Akzent 21"/>
    <w:hidden/>
    <w:uiPriority w:val="99"/>
    <w:semiHidden/>
    <w:rsid w:val="008F20C0"/>
  </w:style>
  <w:style w:type="character" w:styleId="Hyperlink">
    <w:name w:val="Hyperlink"/>
    <w:uiPriority w:val="99"/>
    <w:unhideWhenUsed/>
    <w:rsid w:val="004F5541"/>
    <w:rPr>
      <w:color w:val="0000FF"/>
      <w:u w:val="single"/>
    </w:rPr>
  </w:style>
  <w:style w:type="character" w:styleId="BesuchterLink">
    <w:name w:val="FollowedHyperlink"/>
    <w:uiPriority w:val="99"/>
    <w:semiHidden/>
    <w:unhideWhenUsed/>
    <w:rsid w:val="00334481"/>
    <w:rPr>
      <w:color w:val="800080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4A31C5"/>
    <w:pPr>
      <w:tabs>
        <w:tab w:val="center" w:pos="4536"/>
        <w:tab w:val="right" w:pos="9072"/>
      </w:tabs>
    </w:pPr>
    <w:rPr>
      <w:rFonts w:ascii="Cambria" w:hAnsi="Cambria"/>
    </w:rPr>
  </w:style>
  <w:style w:type="character" w:customStyle="1" w:styleId="KopfzeileZchn">
    <w:name w:val="Kopfzeile Zchn"/>
    <w:basedOn w:val="Absatz-Standardschriftart"/>
    <w:link w:val="Kopfzeile"/>
    <w:uiPriority w:val="99"/>
    <w:rsid w:val="004A31C5"/>
    <w:rPr>
      <w:sz w:val="24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4A31C5"/>
    <w:pPr>
      <w:tabs>
        <w:tab w:val="center" w:pos="4536"/>
        <w:tab w:val="right" w:pos="9072"/>
      </w:tabs>
    </w:pPr>
    <w:rPr>
      <w:rFonts w:ascii="Cambria" w:hAnsi="Cambria"/>
    </w:rPr>
  </w:style>
  <w:style w:type="character" w:customStyle="1" w:styleId="FuzeileZchn">
    <w:name w:val="Fußzeile Zchn"/>
    <w:basedOn w:val="Absatz-Standardschriftart"/>
    <w:link w:val="Fuzeile"/>
    <w:uiPriority w:val="99"/>
    <w:rsid w:val="004A31C5"/>
    <w:rPr>
      <w:sz w:val="24"/>
      <w:szCs w:val="24"/>
    </w:rPr>
  </w:style>
  <w:style w:type="character" w:customStyle="1" w:styleId="apple-converted-space">
    <w:name w:val="apple-converted-space"/>
    <w:basedOn w:val="Absatz-Standardschriftart"/>
    <w:rsid w:val="00D87AC6"/>
  </w:style>
  <w:style w:type="character" w:styleId="Fett">
    <w:name w:val="Strong"/>
    <w:basedOn w:val="Absatz-Standardschriftart"/>
    <w:uiPriority w:val="22"/>
    <w:qFormat/>
    <w:rsid w:val="00BC4625"/>
    <w:rPr>
      <w:b/>
      <w:bCs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026E6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berarbeitung">
    <w:name w:val="Revision"/>
    <w:hidden/>
    <w:uiPriority w:val="71"/>
    <w:rsid w:val="00A94B8F"/>
    <w:rPr>
      <w:rFonts w:ascii="Times New Roman" w:hAnsi="Times New Roman"/>
    </w:rPr>
  </w:style>
  <w:style w:type="paragraph" w:customStyle="1" w:styleId="p1">
    <w:name w:val="p1"/>
    <w:basedOn w:val="Standard"/>
    <w:rsid w:val="00125212"/>
    <w:rPr>
      <w:rFonts w:ascii="Helvetica" w:hAnsi="Helvetica"/>
      <w:sz w:val="18"/>
      <w:szCs w:val="18"/>
    </w:rPr>
  </w:style>
  <w:style w:type="paragraph" w:customStyle="1" w:styleId="p2">
    <w:name w:val="p2"/>
    <w:basedOn w:val="Standard"/>
    <w:rsid w:val="00125212"/>
    <w:rPr>
      <w:rFonts w:ascii="Helvetica" w:hAnsi="Helvetica"/>
      <w:sz w:val="18"/>
      <w:szCs w:val="18"/>
    </w:rPr>
  </w:style>
  <w:style w:type="paragraph" w:customStyle="1" w:styleId="p3">
    <w:name w:val="p3"/>
    <w:basedOn w:val="Standard"/>
    <w:rsid w:val="00125212"/>
    <w:rPr>
      <w:rFonts w:ascii="Helvetica" w:hAnsi="Helvetica"/>
      <w:color w:val="0069D9"/>
      <w:sz w:val="18"/>
      <w:szCs w:val="18"/>
    </w:rPr>
  </w:style>
  <w:style w:type="character" w:customStyle="1" w:styleId="s2">
    <w:name w:val="s2"/>
    <w:basedOn w:val="Absatz-Standardschriftart"/>
    <w:rsid w:val="00125212"/>
    <w:rPr>
      <w:u w:val="single"/>
    </w:rPr>
  </w:style>
  <w:style w:type="character" w:customStyle="1" w:styleId="s1">
    <w:name w:val="s1"/>
    <w:basedOn w:val="Absatz-Standardschriftart"/>
    <w:rsid w:val="00125212"/>
  </w:style>
  <w:style w:type="paragraph" w:customStyle="1" w:styleId="Pa0">
    <w:name w:val="Pa0"/>
    <w:basedOn w:val="Standard"/>
    <w:next w:val="Standard"/>
    <w:uiPriority w:val="99"/>
    <w:rsid w:val="0075406D"/>
    <w:pPr>
      <w:autoSpaceDE w:val="0"/>
      <w:autoSpaceDN w:val="0"/>
      <w:adjustRightInd w:val="0"/>
      <w:spacing w:line="191" w:lineRule="atLeast"/>
    </w:pPr>
    <w:rPr>
      <w:rFonts w:ascii="Interstate-Light" w:eastAsiaTheme="minorHAnsi" w:hAnsi="Interstate-Light" w:cstheme="minorBidi"/>
      <w:lang w:eastAsia="en-US"/>
    </w:rPr>
  </w:style>
  <w:style w:type="paragraph" w:styleId="Listenabsatz">
    <w:name w:val="List Paragraph"/>
    <w:basedOn w:val="Standard"/>
    <w:uiPriority w:val="34"/>
    <w:qFormat/>
    <w:rsid w:val="0075406D"/>
    <w:pPr>
      <w:spacing w:before="100" w:beforeAutospacing="1" w:after="100" w:afterAutospacing="1"/>
    </w:p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84311"/>
    <w:rPr>
      <w:rFonts w:asciiTheme="majorHAnsi" w:eastAsiaTheme="majorEastAsia" w:hAnsiTheme="majorHAnsi" w:cstheme="majorBidi"/>
      <w:i/>
      <w:iCs/>
      <w:color w:val="2E74B5" w:themeColor="accent1" w:themeShade="BF"/>
      <w:lang w:val="de-AT" w:eastAsia="de-AT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CB01F6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60A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82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52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922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7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550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63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21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27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9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2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46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2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17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226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661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21999">
                  <w:marLeft w:val="2445"/>
                  <w:marRight w:val="21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198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008074">
                          <w:marLeft w:val="0"/>
                          <w:marRight w:val="0"/>
                          <w:marTop w:val="30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742981">
                              <w:marLeft w:val="0"/>
                              <w:marRight w:val="0"/>
                              <w:marTop w:val="0"/>
                              <w:marBottom w:val="10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80265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662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DEDEDE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3686031">
                                  <w:marLeft w:val="150"/>
                                  <w:marRight w:val="150"/>
                                  <w:marTop w:val="150"/>
                                  <w:marBottom w:val="150"/>
                                  <w:divBdr>
                                    <w:top w:val="single" w:sz="6" w:space="2" w:color="DEDEDE"/>
                                    <w:left w:val="single" w:sz="6" w:space="2" w:color="DEDEDE"/>
                                    <w:bottom w:val="single" w:sz="6" w:space="2" w:color="DEDEDE"/>
                                    <w:right w:val="single" w:sz="6" w:space="2" w:color="DEDEDE"/>
                                  </w:divBdr>
                                  <w:divsChild>
                                    <w:div w:id="1779520043">
                                      <w:marLeft w:val="-45"/>
                                      <w:marRight w:val="-4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371969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25470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786777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66593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810898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73205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379783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54291102">
                                      <w:marLeft w:val="0"/>
                                      <w:marRight w:val="0"/>
                                      <w:marTop w:val="6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93549924">
                                          <w:marLeft w:val="0"/>
                                          <w:marRight w:val="90"/>
                                          <w:marTop w:val="0"/>
                                          <w:marBottom w:val="75"/>
                                          <w:divBdr>
                                            <w:top w:val="single" w:sz="6" w:space="0" w:color="429370"/>
                                            <w:left w:val="single" w:sz="6" w:space="0" w:color="429370"/>
                                            <w:bottom w:val="single" w:sz="6" w:space="0" w:color="429370"/>
                                            <w:right w:val="single" w:sz="6" w:space="0" w:color="429370"/>
                                          </w:divBdr>
                                          <w:divsChild>
                                            <w:div w:id="8432825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430199483">
                                          <w:marLeft w:val="0"/>
                                          <w:marRight w:val="90"/>
                                          <w:marTop w:val="0"/>
                                          <w:marBottom w:val="75"/>
                                          <w:divBdr>
                                            <w:top w:val="single" w:sz="6" w:space="0" w:color="B4C740"/>
                                            <w:left w:val="single" w:sz="6" w:space="0" w:color="B4C740"/>
                                            <w:bottom w:val="single" w:sz="6" w:space="0" w:color="B4C740"/>
                                            <w:right w:val="single" w:sz="6" w:space="0" w:color="B4C740"/>
                                          </w:divBdr>
                                          <w:divsChild>
                                            <w:div w:id="9451208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24024844">
                                          <w:marLeft w:val="0"/>
                                          <w:marRight w:val="90"/>
                                          <w:marTop w:val="0"/>
                                          <w:marBottom w:val="75"/>
                                          <w:divBdr>
                                            <w:top w:val="single" w:sz="6" w:space="0" w:color="E79538"/>
                                            <w:left w:val="single" w:sz="6" w:space="0" w:color="E79538"/>
                                            <w:bottom w:val="single" w:sz="6" w:space="0" w:color="E79538"/>
                                            <w:right w:val="single" w:sz="6" w:space="0" w:color="E79538"/>
                                          </w:divBdr>
                                          <w:divsChild>
                                            <w:div w:id="18945838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43476884">
                                          <w:marLeft w:val="0"/>
                                          <w:marRight w:val="90"/>
                                          <w:marTop w:val="0"/>
                                          <w:marBottom w:val="75"/>
                                          <w:divBdr>
                                            <w:top w:val="single" w:sz="6" w:space="0" w:color="F29200"/>
                                            <w:left w:val="single" w:sz="6" w:space="0" w:color="F29200"/>
                                            <w:bottom w:val="single" w:sz="6" w:space="0" w:color="F29200"/>
                                            <w:right w:val="single" w:sz="6" w:space="0" w:color="F29200"/>
                                          </w:divBdr>
                                          <w:divsChild>
                                            <w:div w:id="11219251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3158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DEDEDE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6677054">
                                  <w:marLeft w:val="150"/>
                                  <w:marRight w:val="150"/>
                                  <w:marTop w:val="150"/>
                                  <w:marBottom w:val="150"/>
                                  <w:divBdr>
                                    <w:top w:val="single" w:sz="6" w:space="2" w:color="DEDEDE"/>
                                    <w:left w:val="single" w:sz="6" w:space="2" w:color="DEDEDE"/>
                                    <w:bottom w:val="single" w:sz="6" w:space="2" w:color="DEDEDE"/>
                                    <w:right w:val="single" w:sz="6" w:space="2" w:color="DEDEDE"/>
                                  </w:divBdr>
                                  <w:divsChild>
                                    <w:div w:id="937518278">
                                      <w:marLeft w:val="-45"/>
                                      <w:marRight w:val="-4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633340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4126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67489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45274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62410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6361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395619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76591311">
                                      <w:marLeft w:val="0"/>
                                      <w:marRight w:val="0"/>
                                      <w:marTop w:val="6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2980440">
                                          <w:marLeft w:val="0"/>
                                          <w:marRight w:val="90"/>
                                          <w:marTop w:val="0"/>
                                          <w:marBottom w:val="75"/>
                                          <w:divBdr>
                                            <w:top w:val="single" w:sz="6" w:space="0" w:color="429370"/>
                                            <w:left w:val="single" w:sz="6" w:space="0" w:color="429370"/>
                                            <w:bottom w:val="single" w:sz="6" w:space="0" w:color="429370"/>
                                            <w:right w:val="single" w:sz="6" w:space="0" w:color="429370"/>
                                          </w:divBdr>
                                          <w:divsChild>
                                            <w:div w:id="790587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905263057">
                                          <w:marLeft w:val="0"/>
                                          <w:marRight w:val="90"/>
                                          <w:marTop w:val="0"/>
                                          <w:marBottom w:val="75"/>
                                          <w:divBdr>
                                            <w:top w:val="single" w:sz="6" w:space="0" w:color="B4C740"/>
                                            <w:left w:val="single" w:sz="6" w:space="0" w:color="B4C740"/>
                                            <w:bottom w:val="single" w:sz="6" w:space="0" w:color="B4C740"/>
                                            <w:right w:val="single" w:sz="6" w:space="0" w:color="B4C740"/>
                                          </w:divBdr>
                                          <w:divsChild>
                                            <w:div w:id="4376820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121341482">
                                          <w:marLeft w:val="0"/>
                                          <w:marRight w:val="90"/>
                                          <w:marTop w:val="0"/>
                                          <w:marBottom w:val="75"/>
                                          <w:divBdr>
                                            <w:top w:val="single" w:sz="6" w:space="0" w:color="E79538"/>
                                            <w:left w:val="single" w:sz="6" w:space="0" w:color="E79538"/>
                                            <w:bottom w:val="single" w:sz="6" w:space="0" w:color="E79538"/>
                                            <w:right w:val="single" w:sz="6" w:space="0" w:color="E79538"/>
                                          </w:divBdr>
                                          <w:divsChild>
                                            <w:div w:id="19491150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864592346">
                                          <w:marLeft w:val="0"/>
                                          <w:marRight w:val="90"/>
                                          <w:marTop w:val="0"/>
                                          <w:marBottom w:val="75"/>
                                          <w:divBdr>
                                            <w:top w:val="single" w:sz="6" w:space="0" w:color="F29200"/>
                                            <w:left w:val="single" w:sz="6" w:space="0" w:color="F29200"/>
                                            <w:bottom w:val="single" w:sz="6" w:space="0" w:color="F29200"/>
                                            <w:right w:val="single" w:sz="6" w:space="0" w:color="F29200"/>
                                          </w:divBdr>
                                          <w:divsChild>
                                            <w:div w:id="19537854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831216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DEDEDE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173514">
                                  <w:marLeft w:val="150"/>
                                  <w:marRight w:val="150"/>
                                  <w:marTop w:val="150"/>
                                  <w:marBottom w:val="150"/>
                                  <w:divBdr>
                                    <w:top w:val="single" w:sz="6" w:space="2" w:color="DEDEDE"/>
                                    <w:left w:val="single" w:sz="6" w:space="2" w:color="DEDEDE"/>
                                    <w:bottom w:val="single" w:sz="6" w:space="2" w:color="DEDEDE"/>
                                    <w:right w:val="single" w:sz="6" w:space="2" w:color="DEDEDE"/>
                                  </w:divBdr>
                                  <w:divsChild>
                                    <w:div w:id="1256788496">
                                      <w:marLeft w:val="-45"/>
                                      <w:marRight w:val="-4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092169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70233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84247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58990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612645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4221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09031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93339891">
                                      <w:marLeft w:val="0"/>
                                      <w:marRight w:val="0"/>
                                      <w:marTop w:val="6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5836407">
                                          <w:marLeft w:val="0"/>
                                          <w:marRight w:val="90"/>
                                          <w:marTop w:val="0"/>
                                          <w:marBottom w:val="75"/>
                                          <w:divBdr>
                                            <w:top w:val="single" w:sz="6" w:space="0" w:color="429370"/>
                                            <w:left w:val="single" w:sz="6" w:space="0" w:color="429370"/>
                                            <w:bottom w:val="single" w:sz="6" w:space="0" w:color="429370"/>
                                            <w:right w:val="single" w:sz="6" w:space="0" w:color="429370"/>
                                          </w:divBdr>
                                          <w:divsChild>
                                            <w:div w:id="7500080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07454666">
                                          <w:marLeft w:val="0"/>
                                          <w:marRight w:val="90"/>
                                          <w:marTop w:val="0"/>
                                          <w:marBottom w:val="75"/>
                                          <w:divBdr>
                                            <w:top w:val="single" w:sz="6" w:space="0" w:color="B4C740"/>
                                            <w:left w:val="single" w:sz="6" w:space="0" w:color="B4C740"/>
                                            <w:bottom w:val="single" w:sz="6" w:space="0" w:color="B4C740"/>
                                            <w:right w:val="single" w:sz="6" w:space="0" w:color="B4C740"/>
                                          </w:divBdr>
                                          <w:divsChild>
                                            <w:div w:id="11706336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37124816">
                                          <w:marLeft w:val="0"/>
                                          <w:marRight w:val="90"/>
                                          <w:marTop w:val="0"/>
                                          <w:marBottom w:val="75"/>
                                          <w:divBdr>
                                            <w:top w:val="single" w:sz="6" w:space="0" w:color="E79538"/>
                                            <w:left w:val="single" w:sz="6" w:space="0" w:color="E79538"/>
                                            <w:bottom w:val="single" w:sz="6" w:space="0" w:color="E79538"/>
                                            <w:right w:val="single" w:sz="6" w:space="0" w:color="E79538"/>
                                          </w:divBdr>
                                          <w:divsChild>
                                            <w:div w:id="2203334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79863549">
                                          <w:marLeft w:val="0"/>
                                          <w:marRight w:val="90"/>
                                          <w:marTop w:val="0"/>
                                          <w:marBottom w:val="75"/>
                                          <w:divBdr>
                                            <w:top w:val="single" w:sz="6" w:space="0" w:color="F29200"/>
                                            <w:left w:val="single" w:sz="6" w:space="0" w:color="F29200"/>
                                            <w:bottom w:val="single" w:sz="6" w:space="0" w:color="F29200"/>
                                            <w:right w:val="single" w:sz="6" w:space="0" w:color="F29200"/>
                                          </w:divBdr>
                                          <w:divsChild>
                                            <w:div w:id="20164197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64312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737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0315179">
                  <w:marLeft w:val="2445"/>
                  <w:marRight w:val="21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043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646029">
                          <w:marLeft w:val="0"/>
                          <w:marRight w:val="0"/>
                          <w:marTop w:val="30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085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4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10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6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07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25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66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10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8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784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4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2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34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24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371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12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3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22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etzner.com/de/presse/getzner-zeigt-auf-der-innotrans-wie-nachhaltiger-erschuetterungsschutz-funktioniert" TargetMode="External"/><Relationship Id="rId13" Type="http://schemas.openxmlformats.org/officeDocument/2006/relationships/hyperlink" Target="https://www.getzner.com/de" TargetMode="External"/><Relationship Id="rId18" Type="http://schemas.openxmlformats.org/officeDocument/2006/relationships/hyperlink" Target="https://www.getzner.com/de/produkte/sylomer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www.getzner.com/de/produkte/isotop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jpg"/><Relationship Id="rId17" Type="http://schemas.openxmlformats.org/officeDocument/2006/relationships/hyperlink" Target="https://www.getzner.com/de/anwendungen/industrie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www.getzner.com/de/anwendungen/bau" TargetMode="External"/><Relationship Id="rId20" Type="http://schemas.openxmlformats.org/officeDocument/2006/relationships/hyperlink" Target="https://www.getzner.com/de/produkte/sylodamp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s://www.getzner.com/de/anwendungen/bahn" TargetMode="External"/><Relationship Id="rId23" Type="http://schemas.openxmlformats.org/officeDocument/2006/relationships/header" Target="header1.xml"/><Relationship Id="rId10" Type="http://schemas.openxmlformats.org/officeDocument/2006/relationships/image" Target="media/image1.jpg"/><Relationship Id="rId19" Type="http://schemas.openxmlformats.org/officeDocument/2006/relationships/hyperlink" Target="https://www.getzner.com/de/produkte/sylodyn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getzner.com/de/landing-pages/innotrans" TargetMode="External"/><Relationship Id="rId14" Type="http://schemas.openxmlformats.org/officeDocument/2006/relationships/hyperlink" Target="https://www.getzner.com/de/ueber-uns/wer-wir-sind" TargetMode="External"/><Relationship Id="rId22" Type="http://schemas.openxmlformats.org/officeDocument/2006/relationships/hyperlink" Target="https://www.getzner.com/de/produkte/sylocraft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322FADB4-F6F7-BE43-8B9B-CF182C94D3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1046</Words>
  <Characters>6591</Characters>
  <Application>Microsoft Office Word</Application>
  <DocSecurity>0</DocSecurity>
  <Lines>54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7622</CharactersWithSpaces>
  <SharedDoc>false</SharedDoc>
  <HLinks>
    <vt:vector size="36" baseType="variant">
      <vt:variant>
        <vt:i4>4915246</vt:i4>
      </vt:variant>
      <vt:variant>
        <vt:i4>15</vt:i4>
      </vt:variant>
      <vt:variant>
        <vt:i4>0</vt:i4>
      </vt:variant>
      <vt:variant>
        <vt:i4>5</vt:i4>
      </vt:variant>
      <vt:variant>
        <vt:lpwstr>http://innotrans.getzner.com/</vt:lpwstr>
      </vt:variant>
      <vt:variant>
        <vt:lpwstr/>
      </vt:variant>
      <vt:variant>
        <vt:i4>2097236</vt:i4>
      </vt:variant>
      <vt:variant>
        <vt:i4>12</vt:i4>
      </vt:variant>
      <vt:variant>
        <vt:i4>0</vt:i4>
      </vt:variant>
      <vt:variant>
        <vt:i4>5</vt:i4>
      </vt:variant>
      <vt:variant>
        <vt:lpwstr>https://www.youtube.com/watch?v=DubQDGTP5l8</vt:lpwstr>
      </vt:variant>
      <vt:variant>
        <vt:lpwstr/>
      </vt:variant>
      <vt:variant>
        <vt:i4>5570585</vt:i4>
      </vt:variant>
      <vt:variant>
        <vt:i4>9</vt:i4>
      </vt:variant>
      <vt:variant>
        <vt:i4>0</vt:i4>
      </vt:variant>
      <vt:variant>
        <vt:i4>5</vt:i4>
      </vt:variant>
      <vt:variant>
        <vt:lpwstr>https://www.getzner.com/de/presse/folgeauftrag-von-hitachi-fuer-getzner-werkstoffe-1</vt:lpwstr>
      </vt:variant>
      <vt:variant>
        <vt:lpwstr/>
      </vt:variant>
      <vt:variant>
        <vt:i4>786458</vt:i4>
      </vt:variant>
      <vt:variant>
        <vt:i4>6</vt:i4>
      </vt:variant>
      <vt:variant>
        <vt:i4>0</vt:i4>
      </vt:variant>
      <vt:variant>
        <vt:i4>5</vt:i4>
      </vt:variant>
      <vt:variant>
        <vt:lpwstr>http://www.getzner.com/de/fachthemen/uebergaenge</vt:lpwstr>
      </vt:variant>
      <vt:variant>
        <vt:lpwstr/>
      </vt:variant>
      <vt:variant>
        <vt:i4>1769500</vt:i4>
      </vt:variant>
      <vt:variant>
        <vt:i4>3</vt:i4>
      </vt:variant>
      <vt:variant>
        <vt:i4>0</vt:i4>
      </vt:variant>
      <vt:variant>
        <vt:i4>5</vt:i4>
      </vt:variant>
      <vt:variant>
        <vt:lpwstr>http://www.getzner.com/de/fachthemen/weichen</vt:lpwstr>
      </vt:variant>
      <vt:variant>
        <vt:lpwstr/>
      </vt:variant>
      <vt:variant>
        <vt:i4>6684724</vt:i4>
      </vt:variant>
      <vt:variant>
        <vt:i4>0</vt:i4>
      </vt:variant>
      <vt:variant>
        <vt:i4>0</vt:i4>
      </vt:variant>
      <vt:variant>
        <vt:i4>5</vt:i4>
      </vt:variant>
      <vt:variant>
        <vt:lpwstr>http://www.innotrans.de/Presse/Pressetermine/index.jsp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IKP</dc:creator>
  <cp:lastModifiedBy>Brandt Nancy</cp:lastModifiedBy>
  <cp:revision>10</cp:revision>
  <cp:lastPrinted>2018-07-04T08:13:00Z</cp:lastPrinted>
  <dcterms:created xsi:type="dcterms:W3CDTF">2024-07-09T11:35:00Z</dcterms:created>
  <dcterms:modified xsi:type="dcterms:W3CDTF">2024-07-12T07:21:00Z</dcterms:modified>
</cp:coreProperties>
</file>